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BEE" w:rsidRPr="00D20BEE" w:rsidRDefault="00D20BEE" w:rsidP="00D20BEE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20BEE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D20B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7</w:t>
      </w:r>
    </w:p>
    <w:p w:rsidR="00D20BEE" w:rsidRPr="00D20BEE" w:rsidRDefault="00D20BEE" w:rsidP="00D20BEE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r w:rsidRPr="00D20BEE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 w:rsidRPr="00D20BE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20BEE">
        <w:rPr>
          <w:rFonts w:ascii="Times New Roman" w:hAnsi="Times New Roman" w:cs="Times New Roman"/>
          <w:sz w:val="24"/>
          <w:szCs w:val="24"/>
          <w:lang w:val="uk-UA"/>
        </w:rPr>
        <w:t xml:space="preserve"> (позачергової) сесії </w:t>
      </w:r>
      <w:proofErr w:type="spellStart"/>
      <w:r w:rsidRPr="00D20BEE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D20BEE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</w:t>
      </w:r>
    </w:p>
    <w:p w:rsidR="00D20BEE" w:rsidRPr="00D20BEE" w:rsidRDefault="00D20BEE" w:rsidP="00D20BE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D20BEE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D20B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0BEE">
        <w:rPr>
          <w:rFonts w:ascii="Times New Roman" w:hAnsi="Times New Roman" w:cs="Times New Roman"/>
          <w:sz w:val="24"/>
          <w:szCs w:val="24"/>
        </w:rPr>
        <w:t>скликання</w:t>
      </w:r>
      <w:proofErr w:type="spellEnd"/>
    </w:p>
    <w:p w:rsidR="00D20BEE" w:rsidRPr="00D20BEE" w:rsidRDefault="00D20BEE" w:rsidP="00D20BE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proofErr w:type="spellStart"/>
      <w:r w:rsidRPr="00D20BEE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20BEE">
        <w:rPr>
          <w:rFonts w:ascii="Times New Roman" w:hAnsi="Times New Roman" w:cs="Times New Roman"/>
          <w:sz w:val="24"/>
          <w:szCs w:val="24"/>
        </w:rPr>
        <w:t xml:space="preserve"> 24.12.2020 року №</w:t>
      </w:r>
      <w:r>
        <w:rPr>
          <w:rFonts w:ascii="Times New Roman" w:hAnsi="Times New Roman" w:cs="Times New Roman"/>
          <w:sz w:val="24"/>
          <w:szCs w:val="24"/>
          <w:lang w:val="uk-UA"/>
        </w:rPr>
        <w:t>104</w:t>
      </w:r>
      <w:r w:rsidRPr="00D20BEE">
        <w:rPr>
          <w:rFonts w:ascii="Times New Roman" w:hAnsi="Times New Roman" w:cs="Times New Roman"/>
          <w:sz w:val="24"/>
          <w:szCs w:val="24"/>
        </w:rPr>
        <w:t xml:space="preserve">/12 </w:t>
      </w:r>
    </w:p>
    <w:p w:rsidR="009D57F8" w:rsidRPr="00D20BEE" w:rsidRDefault="009D57F8" w:rsidP="00D20BEE">
      <w:pPr>
        <w:pStyle w:val="ab"/>
        <w:widowControl w:val="0"/>
        <w:shd w:val="clear" w:color="auto" w:fill="FFFFFF"/>
        <w:spacing w:before="0" w:beforeAutospacing="0" w:after="0" w:afterAutospacing="0"/>
        <w:ind w:left="5954"/>
      </w:pP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CE08FD" w:rsidRDefault="00CE08FD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FD6EE9" w:rsidRPr="00D766D3" w:rsidRDefault="001C056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766D3">
        <w:rPr>
          <w:rFonts w:ascii="Times New Roman" w:hAnsi="Times New Roman" w:cs="Times New Roman"/>
          <w:b/>
          <w:sz w:val="52"/>
          <w:szCs w:val="52"/>
        </w:rPr>
        <w:t xml:space="preserve">Програма </w:t>
      </w:r>
    </w:p>
    <w:p w:rsidR="009B16A1" w:rsidRPr="00D766D3" w:rsidRDefault="004E3CD5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766D3">
        <w:rPr>
          <w:rFonts w:ascii="Times New Roman" w:hAnsi="Times New Roman" w:cs="Times New Roman"/>
          <w:b/>
          <w:sz w:val="52"/>
          <w:szCs w:val="52"/>
        </w:rPr>
        <w:t xml:space="preserve">сприяння </w:t>
      </w:r>
      <w:r w:rsidR="00D766D3" w:rsidRPr="00D766D3">
        <w:rPr>
          <w:rFonts w:ascii="Times New Roman" w:hAnsi="Times New Roman" w:cs="Times New Roman"/>
          <w:b/>
          <w:sz w:val="52"/>
          <w:szCs w:val="52"/>
        </w:rPr>
        <w:t>залученню інвестицій в економіку</w:t>
      </w:r>
      <w:r w:rsidR="001C0567" w:rsidRPr="00D766D3">
        <w:rPr>
          <w:rFonts w:ascii="Times New Roman" w:hAnsi="Times New Roman" w:cs="Times New Roman"/>
          <w:b/>
          <w:sz w:val="52"/>
          <w:szCs w:val="52"/>
        </w:rPr>
        <w:t xml:space="preserve"> Кіцманської територіальної громади</w:t>
      </w:r>
      <w:r w:rsidR="00CE08FD" w:rsidRPr="00D766D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9B16A1" w:rsidRPr="00D766D3">
        <w:rPr>
          <w:rFonts w:ascii="Times New Roman" w:hAnsi="Times New Roman" w:cs="Times New Roman"/>
          <w:b/>
          <w:sz w:val="52"/>
          <w:szCs w:val="52"/>
        </w:rPr>
        <w:t xml:space="preserve">на </w:t>
      </w:r>
      <w:r w:rsidR="009D57F8">
        <w:rPr>
          <w:rFonts w:ascii="Times New Roman" w:hAnsi="Times New Roman" w:cs="Times New Roman"/>
          <w:b/>
          <w:sz w:val="52"/>
          <w:szCs w:val="52"/>
        </w:rPr>
        <w:t>2021 рік</w:t>
      </w:r>
    </w:p>
    <w:p w:rsidR="001C0567" w:rsidRDefault="001C0567" w:rsidP="00C84F51">
      <w:pPr>
        <w:pStyle w:val="a7"/>
        <w:widowControl w:val="0"/>
        <w:jc w:val="center"/>
        <w:rPr>
          <w:rFonts w:ascii="Times New Roman" w:hAnsi="Times New Roman" w:cs="Times New Roman"/>
          <w:b/>
          <w:noProof/>
          <w:sz w:val="56"/>
          <w:lang w:val="ru-RU" w:eastAsia="ru-RU"/>
        </w:rPr>
      </w:pPr>
    </w:p>
    <w:p w:rsidR="009D57F8" w:rsidRDefault="009D57F8" w:rsidP="00C84F51">
      <w:pPr>
        <w:pStyle w:val="a7"/>
        <w:widowControl w:val="0"/>
        <w:jc w:val="center"/>
        <w:rPr>
          <w:rFonts w:ascii="Times New Roman" w:hAnsi="Times New Roman" w:cs="Times New Roman"/>
          <w:b/>
          <w:noProof/>
          <w:sz w:val="56"/>
          <w:lang w:val="ru-RU" w:eastAsia="ru-RU"/>
        </w:rPr>
      </w:pPr>
    </w:p>
    <w:p w:rsidR="009D57F8" w:rsidRDefault="009D57F8" w:rsidP="00C84F51">
      <w:pPr>
        <w:pStyle w:val="a7"/>
        <w:widowControl w:val="0"/>
        <w:jc w:val="center"/>
        <w:rPr>
          <w:rFonts w:ascii="Times New Roman" w:hAnsi="Times New Roman" w:cs="Times New Roman"/>
          <w:b/>
          <w:noProof/>
          <w:sz w:val="56"/>
          <w:lang w:val="ru-RU" w:eastAsia="ru-RU"/>
        </w:rPr>
      </w:pPr>
    </w:p>
    <w:p w:rsidR="009D57F8" w:rsidRDefault="009D57F8" w:rsidP="00C84F51">
      <w:pPr>
        <w:pStyle w:val="a7"/>
        <w:widowControl w:val="0"/>
        <w:jc w:val="center"/>
        <w:rPr>
          <w:rFonts w:ascii="Times New Roman" w:hAnsi="Times New Roman" w:cs="Times New Roman"/>
          <w:b/>
          <w:noProof/>
          <w:sz w:val="56"/>
          <w:lang w:val="ru-RU" w:eastAsia="ru-RU"/>
        </w:rPr>
      </w:pPr>
    </w:p>
    <w:p w:rsidR="009D57F8" w:rsidRDefault="009D57F8" w:rsidP="00C84F51">
      <w:pPr>
        <w:pStyle w:val="a7"/>
        <w:widowControl w:val="0"/>
        <w:jc w:val="center"/>
        <w:rPr>
          <w:rFonts w:ascii="Times New Roman" w:hAnsi="Times New Roman" w:cs="Times New Roman"/>
          <w:b/>
          <w:noProof/>
          <w:sz w:val="56"/>
          <w:lang w:val="ru-RU" w:eastAsia="ru-RU"/>
        </w:rPr>
      </w:pPr>
    </w:p>
    <w:p w:rsidR="009D57F8" w:rsidRDefault="009D57F8" w:rsidP="00C84F51">
      <w:pPr>
        <w:pStyle w:val="a7"/>
        <w:widowControl w:val="0"/>
        <w:jc w:val="center"/>
        <w:rPr>
          <w:rFonts w:ascii="Times New Roman" w:hAnsi="Times New Roman" w:cs="Times New Roman"/>
          <w:b/>
          <w:noProof/>
          <w:sz w:val="56"/>
          <w:lang w:val="ru-RU" w:eastAsia="ru-RU"/>
        </w:rPr>
      </w:pPr>
    </w:p>
    <w:p w:rsidR="009D57F8" w:rsidRDefault="009D57F8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6"/>
        </w:rPr>
      </w:pPr>
    </w:p>
    <w:p w:rsidR="009D57F8" w:rsidRDefault="009D57F8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6"/>
        </w:rPr>
      </w:pPr>
    </w:p>
    <w:p w:rsidR="001F1127" w:rsidRP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B16A1" w:rsidRPr="001C0567" w:rsidRDefault="001C056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  <w:r w:rsidRPr="001C0567">
        <w:rPr>
          <w:rFonts w:ascii="Times New Roman" w:hAnsi="Times New Roman" w:cs="Times New Roman"/>
          <w:b/>
          <w:sz w:val="28"/>
        </w:rPr>
        <w:t>Кіцмань</w:t>
      </w:r>
    </w:p>
    <w:p w:rsidR="00856D96" w:rsidRDefault="001C0567" w:rsidP="004616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  <w:r w:rsidRPr="001C0567">
        <w:rPr>
          <w:rFonts w:ascii="Times New Roman" w:hAnsi="Times New Roman" w:cs="Times New Roman"/>
          <w:b/>
          <w:sz w:val="28"/>
        </w:rPr>
        <w:t>20</w:t>
      </w:r>
      <w:r w:rsidR="009D57F8">
        <w:rPr>
          <w:rFonts w:ascii="Times New Roman" w:hAnsi="Times New Roman" w:cs="Times New Roman"/>
          <w:b/>
          <w:sz w:val="28"/>
        </w:rPr>
        <w:t>20 р.</w:t>
      </w:r>
    </w:p>
    <w:p w:rsidR="009D57F8" w:rsidRDefault="009D57F8" w:rsidP="004616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D57F8" w:rsidRDefault="009D57F8" w:rsidP="004616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D57F8" w:rsidRDefault="009D57F8" w:rsidP="004616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9D57F8" w:rsidRPr="00856D96" w:rsidRDefault="009D57F8" w:rsidP="0046165C">
      <w:pPr>
        <w:pStyle w:val="a7"/>
        <w:widowControl w:val="0"/>
        <w:jc w:val="center"/>
      </w:pPr>
    </w:p>
    <w:p w:rsidR="00B34996" w:rsidRPr="00EC741D" w:rsidRDefault="001C0567" w:rsidP="00C84F51">
      <w:pPr>
        <w:pStyle w:val="1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C741D">
        <w:rPr>
          <w:rFonts w:ascii="Times New Roman" w:hAnsi="Times New Roman" w:cs="Times New Roman"/>
          <w:color w:val="auto"/>
          <w:sz w:val="24"/>
          <w:szCs w:val="24"/>
        </w:rPr>
        <w:t>Загальна характеристика Програми</w:t>
      </w:r>
      <w:r w:rsidR="004E3CD5"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 сприяння</w:t>
      </w:r>
      <w:r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E5B3A" w:rsidRPr="00EC741D">
        <w:rPr>
          <w:rFonts w:ascii="Times New Roman" w:hAnsi="Times New Roman" w:cs="Times New Roman"/>
          <w:color w:val="auto"/>
          <w:sz w:val="24"/>
          <w:szCs w:val="24"/>
        </w:rPr>
        <w:t>залученню інвестицій в економіку</w:t>
      </w:r>
      <w:r w:rsidRPr="00EC741D">
        <w:rPr>
          <w:rFonts w:ascii="Times New Roman" w:hAnsi="Times New Roman" w:cs="Times New Roman"/>
          <w:color w:val="auto"/>
          <w:sz w:val="24"/>
          <w:szCs w:val="24"/>
        </w:rPr>
        <w:t xml:space="preserve"> Кіцманської територіальної громади на </w:t>
      </w:r>
      <w:r w:rsidR="009D57F8">
        <w:rPr>
          <w:rFonts w:ascii="Times New Roman" w:hAnsi="Times New Roman" w:cs="Times New Roman"/>
          <w:color w:val="auto"/>
          <w:sz w:val="24"/>
          <w:szCs w:val="24"/>
        </w:rPr>
        <w:t>2021 рік</w:t>
      </w:r>
    </w:p>
    <w:p w:rsidR="001872CD" w:rsidRPr="00EC741D" w:rsidRDefault="001872CD" w:rsidP="00C84F51">
      <w:pPr>
        <w:pStyle w:val="Textbody"/>
        <w:widowControl w:val="0"/>
        <w:spacing w:after="0"/>
        <w:rPr>
          <w:sz w:val="24"/>
          <w:szCs w:val="24"/>
        </w:rPr>
      </w:pPr>
    </w:p>
    <w:tbl>
      <w:tblPr>
        <w:tblW w:w="49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3941"/>
        <w:gridCol w:w="5260"/>
      </w:tblGrid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Ініціатор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C0567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 xml:space="preserve">Дата, номер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розпорядчого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документу про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Розробник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9D57F8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 w:rsidR="001C0567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иконавч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="001C0567" w:rsidRPr="00EC741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комітет Кіцманської міської ради</w:t>
            </w:r>
            <w:r w:rsidR="00B34996"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Співрозробники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9D57F8" w:rsidP="005174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</w:tr>
      <w:tr w:rsidR="003563D9" w:rsidRPr="00EC741D" w:rsidTr="001872CD">
        <w:tc>
          <w:tcPr>
            <w:tcW w:w="282" w:type="pct"/>
          </w:tcPr>
          <w:p w:rsidR="003563D9" w:rsidRPr="00EC741D" w:rsidRDefault="003563D9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1" w:type="pct"/>
          </w:tcPr>
          <w:p w:rsidR="003563D9" w:rsidRPr="00EC741D" w:rsidRDefault="003563D9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Відповідальний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3563D9" w:rsidRPr="00EC741D" w:rsidRDefault="003563D9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Учасники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D57F8" w:rsidRDefault="009D57F8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2021 рік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Перелік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місцевих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бюджетів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які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приймають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участь у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виконанні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</w:p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Загальний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обсяг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фінансових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ресурсів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необхідних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всього</w:t>
            </w:r>
            <w:proofErr w:type="spellEnd"/>
          </w:p>
        </w:tc>
        <w:tc>
          <w:tcPr>
            <w:tcW w:w="2697" w:type="pct"/>
          </w:tcPr>
          <w:p w:rsidR="00B34996" w:rsidRPr="00EC741D" w:rsidRDefault="00517423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6405</w:t>
            </w:r>
            <w:r w:rsidR="00B34996" w:rsidRPr="00EC741D">
              <w:rPr>
                <w:rFonts w:ascii="Times New Roman" w:hAnsi="Times New Roman"/>
                <w:sz w:val="24"/>
                <w:szCs w:val="24"/>
              </w:rPr>
              <w:t>,0 тис. грн.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них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коштів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2674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міського</w:t>
            </w:r>
            <w:r w:rsidRPr="00EC741D">
              <w:rPr>
                <w:rFonts w:ascii="Times New Roman" w:hAnsi="Times New Roman"/>
                <w:sz w:val="24"/>
                <w:szCs w:val="24"/>
              </w:rPr>
              <w:t xml:space="preserve"> бюджету</w:t>
            </w:r>
          </w:p>
        </w:tc>
        <w:tc>
          <w:tcPr>
            <w:tcW w:w="2697" w:type="pct"/>
          </w:tcPr>
          <w:p w:rsidR="00B34996" w:rsidRPr="00EC741D" w:rsidRDefault="00517423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5905</w:t>
            </w:r>
            <w:r w:rsidR="00194080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,0</w:t>
            </w:r>
            <w:r w:rsidR="00B34996" w:rsidRPr="00EC741D">
              <w:rPr>
                <w:rFonts w:ascii="Times New Roman" w:hAnsi="Times New Roman"/>
                <w:sz w:val="24"/>
                <w:szCs w:val="24"/>
              </w:rPr>
              <w:t xml:space="preserve"> тис. грн.</w:t>
            </w:r>
          </w:p>
        </w:tc>
      </w:tr>
      <w:tr w:rsidR="00B34996" w:rsidRPr="00EC741D" w:rsidTr="001872CD">
        <w:tc>
          <w:tcPr>
            <w:tcW w:w="282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4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21" w:type="pct"/>
          </w:tcPr>
          <w:p w:rsidR="00B34996" w:rsidRPr="00EC741D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Основні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джерела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фінансування</w:t>
            </w:r>
            <w:proofErr w:type="spellEnd"/>
            <w:r w:rsidRPr="00EC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EC741D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  <w:r w:rsidR="005B070C" w:rsidRPr="00EC741D">
              <w:rPr>
                <w:rFonts w:ascii="Times New Roman" w:hAnsi="Times New Roman"/>
                <w:sz w:val="24"/>
                <w:szCs w:val="24"/>
                <w:lang w:val="uk-UA"/>
              </w:rPr>
              <w:t>, позабюджетні кошти</w:t>
            </w:r>
          </w:p>
        </w:tc>
      </w:tr>
    </w:tbl>
    <w:p w:rsidR="001872CD" w:rsidRPr="00EC741D" w:rsidRDefault="001872CD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5492D" w:rsidRDefault="00B5492D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D4A" w:rsidRDefault="004F0D4A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D4A" w:rsidRDefault="004F0D4A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D4A" w:rsidRDefault="004F0D4A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D4A" w:rsidRDefault="004F0D4A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F0D4A" w:rsidRDefault="004F0D4A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57F8" w:rsidRDefault="009D57F8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57F8" w:rsidRPr="00EC741D" w:rsidRDefault="009D57F8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96" w:rsidRPr="00EC741D" w:rsidRDefault="004B57A2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194080" w:rsidRPr="00EC741D">
        <w:rPr>
          <w:rFonts w:ascii="Times New Roman" w:hAnsi="Times New Roman" w:cs="Times New Roman"/>
          <w:b/>
          <w:sz w:val="24"/>
          <w:szCs w:val="24"/>
        </w:rPr>
        <w:tab/>
      </w:r>
      <w:r w:rsidR="00194080" w:rsidRPr="00EC741D">
        <w:rPr>
          <w:rFonts w:ascii="Times New Roman" w:hAnsi="Times New Roman" w:cs="Times New Roman"/>
          <w:b/>
          <w:sz w:val="24"/>
          <w:szCs w:val="24"/>
        </w:rPr>
        <w:tab/>
      </w:r>
      <w:r w:rsidRPr="00EC741D">
        <w:rPr>
          <w:rFonts w:ascii="Times New Roman" w:hAnsi="Times New Roman" w:cs="Times New Roman"/>
          <w:b/>
          <w:sz w:val="24"/>
          <w:szCs w:val="24"/>
        </w:rPr>
        <w:t>П</w:t>
      </w:r>
      <w:r w:rsidR="009D57F8">
        <w:rPr>
          <w:rFonts w:ascii="Times New Roman" w:hAnsi="Times New Roman" w:cs="Times New Roman"/>
          <w:b/>
          <w:sz w:val="24"/>
          <w:szCs w:val="24"/>
        </w:rPr>
        <w:t xml:space="preserve">етро </w:t>
      </w:r>
      <w:r w:rsidRPr="00EC741D">
        <w:rPr>
          <w:rFonts w:ascii="Times New Roman" w:hAnsi="Times New Roman" w:cs="Times New Roman"/>
          <w:b/>
          <w:sz w:val="24"/>
          <w:szCs w:val="24"/>
        </w:rPr>
        <w:t>Чуприна</w:t>
      </w: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517423" w:rsidRPr="00EC741D" w:rsidRDefault="00517423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1519E9" w:rsidRPr="009D57F8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19E9" w:rsidRPr="009D57F8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19E9" w:rsidRPr="009D57F8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19E9" w:rsidRPr="009D57F8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19E9" w:rsidRDefault="001519E9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D57F8" w:rsidRDefault="009D57F8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872CD" w:rsidRPr="00EC741D" w:rsidRDefault="001872CD" w:rsidP="00517423">
      <w:pPr>
        <w:shd w:val="clear" w:color="auto" w:fill="FFFFFF"/>
        <w:spacing w:after="0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1.2.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Визначення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на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якої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спрямована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програма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аналіз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причин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виникнення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та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обґрунтування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необхідності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її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шляхом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розроблення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і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виконання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програми</w:t>
      </w:r>
      <w:proofErr w:type="spellEnd"/>
      <w:r w:rsidRPr="00EC741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1872CD" w:rsidRPr="00EC741D" w:rsidRDefault="001872CD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10236" w:rsidRPr="00EC741D" w:rsidRDefault="00110236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В економіці будь-якої країни інвестиції є домінуючою складовою розвитку. Інвестиції – це один з ключів до інтеграції ринково-орієнтованої й демократичної України в Європу. Інвестиційна та зовнішньоекономічна політика громади спрямована на покращення її іміджу на регіональному та міжнародному рівнях, сприяння істотному збільшенню надходжень внутрішніх і зовнішніх інвестицій у розвиток економіки, здійснення активної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інформаційно-промоційної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діяльності. </w:t>
      </w:r>
    </w:p>
    <w:p w:rsidR="00436DEF" w:rsidRPr="00EC741D" w:rsidRDefault="00E4555C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Головною проблемою на шляху нарощування інвестиційної привабливості та достатнього рівня залучення інвестицій є відсутність системного підходу до управління інвестиційною діяльністю, здатного забезпечити реалізацію наявного потенціалу </w:t>
      </w:r>
      <w:r w:rsidR="006371EB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та відповідати викликам сьогодення. </w:t>
      </w:r>
    </w:p>
    <w:p w:rsidR="00436DEF" w:rsidRPr="00EC741D" w:rsidRDefault="00E4555C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Ключовими перешкодами, що гальмують розвиток інвестиційного процесу на місцевому рівні, є наступні: 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евпорядкованість системи залучення та супроводу інвесторів, відсутність усталених і прийнятних в міжнародній практиці стандартів у сфері інвестування (організаційних, інституційних, маркетингових тощо); 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изька поінформованість у зарубіжних ділових колах про </w:t>
      </w:r>
      <w:r w:rsidRPr="00EC741D">
        <w:rPr>
          <w:rFonts w:ascii="Times New Roman" w:hAnsi="Times New Roman" w:cs="Times New Roman"/>
          <w:sz w:val="24"/>
          <w:szCs w:val="24"/>
        </w:rPr>
        <w:t>Кіцманську  територіальну громаду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 та її інвестиційний потенціал (недостатнє просування інвестиційного потенціалу </w:t>
      </w:r>
      <w:r w:rsidR="000E6EB4"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 серед вітчизняних та зарубіжних інвесторів);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</w:t>
      </w:r>
      <w:r w:rsidR="00E4555C" w:rsidRPr="00EC741D">
        <w:rPr>
          <w:rFonts w:ascii="Times New Roman" w:hAnsi="Times New Roman" w:cs="Times New Roman"/>
          <w:sz w:val="24"/>
          <w:szCs w:val="24"/>
        </w:rPr>
        <w:t>лабка адаптація діяльності навчальних закладів до ринкових потреб загалом та потреб регіональної економіки зокрема;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>евисока якість інвестиційних пропозицій, для інвесторів;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>изька активність у просуванні та впровадженні нових форм інвестування, зокрема щодо використання інструментів ДПП;</w:t>
      </w:r>
    </w:p>
    <w:p w:rsidR="00436DEF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начна частина комунальних активів не працює на економічний розвиток, а є тягарем для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4555C" w:rsidRPr="00EC741D" w:rsidRDefault="006371EB" w:rsidP="006371EB">
      <w:pPr>
        <w:pStyle w:val="a5"/>
        <w:widowControl w:val="0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</w:t>
      </w:r>
      <w:r w:rsidR="00E4555C" w:rsidRPr="00EC741D">
        <w:rPr>
          <w:rFonts w:ascii="Times New Roman" w:hAnsi="Times New Roman" w:cs="Times New Roman"/>
          <w:sz w:val="24"/>
          <w:szCs w:val="24"/>
        </w:rPr>
        <w:t>едостатність інструментів підтримки діючих та потенційних інвесторів, в т.ч. малого та середнього бізнесу.</w:t>
      </w:r>
    </w:p>
    <w:p w:rsidR="00630608" w:rsidRPr="00EC741D" w:rsidRDefault="00630608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Програма визначає комплекс заходів,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спрямованих на створення 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сприятливих організаційно-економічних умов для збільшення надходжень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як внутрішніх,</w:t>
      </w:r>
      <w:r w:rsidR="006371EB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так і зовнішніх інвестицій в економіку </w:t>
      </w:r>
      <w:r w:rsidR="006371EB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,</w:t>
      </w:r>
      <w:r w:rsidR="006371EB" w:rsidRPr="00EC741D">
        <w:rPr>
          <w:rFonts w:ascii="Times New Roman" w:hAnsi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запровадження механізмів організаційного об’єднання інтересів місцевої влади і приватного бізнесу щодо реалізації суспільно значимих проектів.</w:t>
      </w:r>
    </w:p>
    <w:p w:rsidR="00630608" w:rsidRPr="00EC741D" w:rsidRDefault="00630608" w:rsidP="00110236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Дія Програми спрямована на консолідацію зусиль місцевих органів влади, громадських об’єднань та суб’єктів господарювання в напрямку розвитку інвестиційної діяльності </w:t>
      </w:r>
      <w:r w:rsidR="006371EB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.</w:t>
      </w:r>
    </w:p>
    <w:p w:rsidR="00630608" w:rsidRPr="00EC741D" w:rsidRDefault="00630608" w:rsidP="004E3CD5">
      <w:pPr>
        <w:shd w:val="clear" w:color="auto" w:fill="FFFFFF"/>
        <w:spacing w:after="0"/>
        <w:ind w:right="12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A1398" w:rsidRPr="00EC741D" w:rsidRDefault="001872CD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1.</w:t>
      </w:r>
      <w:r w:rsidR="004F097F" w:rsidRPr="00EC741D">
        <w:rPr>
          <w:rFonts w:ascii="Times New Roman" w:hAnsi="Times New Roman" w:cs="Times New Roman"/>
          <w:b/>
          <w:sz w:val="24"/>
          <w:szCs w:val="24"/>
        </w:rPr>
        <w:t>3. Мета Програми</w:t>
      </w:r>
    </w:p>
    <w:p w:rsidR="00630608" w:rsidRPr="00EC741D" w:rsidRDefault="00630608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55C" w:rsidRPr="00EC741D" w:rsidRDefault="00E4555C" w:rsidP="004E6323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Метою Програми є впровадження системного підходу до розвитку інвестиційної політики</w:t>
      </w:r>
      <w:r w:rsidR="004E6323" w:rsidRPr="00EC741D">
        <w:rPr>
          <w:rFonts w:ascii="Times New Roman" w:hAnsi="Times New Roman" w:cs="Times New Roman"/>
          <w:sz w:val="24"/>
          <w:szCs w:val="24"/>
        </w:rPr>
        <w:t>, ф</w:t>
      </w:r>
      <w:r w:rsidRPr="00EC741D">
        <w:rPr>
          <w:rFonts w:ascii="Times New Roman" w:hAnsi="Times New Roman" w:cs="Times New Roman"/>
          <w:sz w:val="24"/>
          <w:szCs w:val="24"/>
        </w:rPr>
        <w:t xml:space="preserve">ормування сприятливого інвестиційного середовища, створення умов для інвестування в проекти  спрямовані на розвиток </w:t>
      </w:r>
      <w:r w:rsidR="004E6323" w:rsidRPr="00EC741D">
        <w:rPr>
          <w:rFonts w:ascii="Times New Roman" w:hAnsi="Times New Roman" w:cs="Times New Roman"/>
          <w:sz w:val="24"/>
          <w:szCs w:val="24"/>
        </w:rPr>
        <w:t>громади,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4E6323" w:rsidRPr="00EC741D">
        <w:rPr>
          <w:rFonts w:ascii="Times New Roman" w:hAnsi="Times New Roman" w:cs="Times New Roman"/>
          <w:sz w:val="24"/>
          <w:szCs w:val="24"/>
        </w:rPr>
        <w:t>п</w:t>
      </w:r>
      <w:r w:rsidRPr="00EC741D">
        <w:rPr>
          <w:rFonts w:ascii="Times New Roman" w:hAnsi="Times New Roman" w:cs="Times New Roman"/>
          <w:sz w:val="24"/>
          <w:szCs w:val="24"/>
        </w:rPr>
        <w:t xml:space="preserve">озиціонування </w:t>
      </w:r>
      <w:r w:rsidR="004E6323" w:rsidRPr="00EC741D">
        <w:rPr>
          <w:rFonts w:ascii="Times New Roman" w:hAnsi="Times New Roman" w:cs="Times New Roman"/>
          <w:sz w:val="24"/>
          <w:szCs w:val="24"/>
        </w:rPr>
        <w:t>Кіцманської територіальної 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як в Україні, так і у світовому економічному середовищі як надійного партнера та перспективної території для ведення бізнесу, на основі ефективного використання наявного потенціалу та конкурентних переваг </w:t>
      </w:r>
      <w:r w:rsidR="004E6323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.</w:t>
      </w:r>
    </w:p>
    <w:p w:rsidR="00630608" w:rsidRPr="00EC741D" w:rsidRDefault="00630608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5F3F" w:rsidRPr="00EC741D" w:rsidRDefault="00DE5F3F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1.4. Обґрунтування шляхів і засобів розв'язання проблеми, строки та етапи виконання програми.</w:t>
      </w:r>
    </w:p>
    <w:p w:rsidR="00DE5F3F" w:rsidRPr="00EC741D" w:rsidRDefault="00DE5F3F" w:rsidP="00F91B9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38AF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Головним напрямом інвестиційної політики Кіцманської громади є створення сприятливих умов для розвитку інвестування, подальше поліпшення інвестиційного клімату, допомога суб'єктам господарювання в реалізації важливих інфраструктурних проектів із залученням усіх джерел фінансових ресурсів. </w:t>
      </w:r>
    </w:p>
    <w:p w:rsidR="00784286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Ефективна інвестиційна політика передбачає використання бюджетних інвестицій як засобу створення первинних умов для залучення приватного капіталу у розвиток пріоритетних галузей економіки. При цьому слід поєднувати ресурси як міського бюджету, так і власних коштів підприємств і організацій усіх форм власності.</w:t>
      </w:r>
    </w:p>
    <w:p w:rsidR="00784286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Пожвавлення процесів інвестування має відбуватися за рахунок стимулювання інвесторів (надання пільг), підготовки рекламно-презентаційної продукції, участі у міжнародних виставках, інвестиційних форумах, проведення семінарів та конференцій, виготовлення стендів для виставок, максимального використання веб-сайту з характеристикою об’єктів вкладень, що пропонуються на інвестиційному ринку тощо.</w:t>
      </w:r>
    </w:p>
    <w:p w:rsidR="00FC38AF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Зокрема, ситуація на міжнародному ринку інвестицій та орієнтація на більш активне залучення іноземних капіталів в економіку </w:t>
      </w:r>
      <w:r w:rsidR="00FC38AF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вимагає посилення співробітництва з відповідними представництвами іноземних держав в Україні,міжнародними фінансово-кредитними установами. Налагодження більш тісних робочих контактів з потенційними інвесторами та міжнародними фінансовими організаціями,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інформування їх щодо наявності інвестиційних проектів (пропозицій) є необхідними умовами для поліпшення процесу залучення інвестицій в економіку </w:t>
      </w:r>
      <w:r w:rsidR="00FC38AF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та пріоритетними в діяльності міської влади.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4286" w:rsidRPr="00EC741D" w:rsidRDefault="00784286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Одна з важливих складових процесу залучення інвестицій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–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>це створення сприятливого інвестиційного іміджу в засобах масової інформації.</w:t>
      </w:r>
      <w:r w:rsidR="00FC38AF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</w:rPr>
        <w:t xml:space="preserve">При цьому важливу роль відіграє виважена, цікава й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привертаюча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увагу інформація про інвестиційну привабливість </w:t>
      </w:r>
      <w:r w:rsidR="00FC38AF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(інвестиційний паспорт), його переваги та потенціал. </w:t>
      </w:r>
    </w:p>
    <w:p w:rsidR="00630608" w:rsidRPr="00EC741D" w:rsidRDefault="00630608" w:rsidP="00FC38A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Стратегічно важливими діями у сфері інвестиційної політики з метою покращення привабливості </w:t>
      </w:r>
      <w:r w:rsidR="000E6EB4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для інвесторів є:</w:t>
      </w:r>
    </w:p>
    <w:p w:rsidR="00630608" w:rsidRPr="00EC741D" w:rsidRDefault="00630608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мобілізація фінансових ресурсів на реалізацію актуальних інвестиційних проектів;</w:t>
      </w:r>
    </w:p>
    <w:p w:rsidR="00630608" w:rsidRPr="00EC741D" w:rsidRDefault="00630608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забезпечення прозорості інвестиційного ринку та інформованості учасників інвестиційного процесу;</w:t>
      </w:r>
    </w:p>
    <w:p w:rsidR="00630608" w:rsidRPr="00EC741D" w:rsidRDefault="00630608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надання іноземним та вітчизняним інвесторам адміністративного та нормативно-правового сприяння в реалізації інвестиційних проектів;</w:t>
      </w:r>
    </w:p>
    <w:p w:rsidR="00784286" w:rsidRPr="00EC741D" w:rsidRDefault="00784286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при погодженні проектів регуляторних актів, які зачіпають інтереси інвесторів, особливу увагу звертати на їх відповідність принципам та нормам ЄС;</w:t>
      </w:r>
    </w:p>
    <w:p w:rsidR="00784286" w:rsidRPr="00EC741D" w:rsidRDefault="00FC38AF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проведення презентації</w:t>
      </w:r>
      <w:r w:rsidR="00784286" w:rsidRPr="00EC741D">
        <w:rPr>
          <w:rFonts w:ascii="Times New Roman" w:hAnsi="Times New Roman" w:cs="Times New Roman"/>
          <w:sz w:val="24"/>
          <w:szCs w:val="24"/>
        </w:rPr>
        <w:t xml:space="preserve"> через мережу Інтернет та дипломатичні представництва України за кордоном, пріоритетних інвестиційних пропозицій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784286" w:rsidRPr="00EC741D">
        <w:rPr>
          <w:rFonts w:ascii="Times New Roman" w:hAnsi="Times New Roman" w:cs="Times New Roman"/>
          <w:sz w:val="24"/>
          <w:szCs w:val="24"/>
        </w:rPr>
        <w:t>;</w:t>
      </w:r>
    </w:p>
    <w:p w:rsidR="00784286" w:rsidRPr="00EC741D" w:rsidRDefault="00784286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залуч</w:t>
      </w:r>
      <w:r w:rsidR="00FC38AF" w:rsidRPr="00EC741D">
        <w:rPr>
          <w:rFonts w:ascii="Times New Roman" w:hAnsi="Times New Roman" w:cs="Times New Roman"/>
          <w:sz w:val="24"/>
          <w:szCs w:val="24"/>
        </w:rPr>
        <w:t>ення</w:t>
      </w:r>
      <w:r w:rsidRPr="00EC741D">
        <w:rPr>
          <w:rFonts w:ascii="Times New Roman" w:hAnsi="Times New Roman" w:cs="Times New Roman"/>
          <w:sz w:val="24"/>
          <w:szCs w:val="24"/>
        </w:rPr>
        <w:t xml:space="preserve"> міжнародн</w:t>
      </w:r>
      <w:r w:rsidR="00FC38AF" w:rsidRPr="00EC741D">
        <w:rPr>
          <w:rFonts w:ascii="Times New Roman" w:hAnsi="Times New Roman" w:cs="Times New Roman"/>
          <w:sz w:val="24"/>
          <w:szCs w:val="24"/>
        </w:rPr>
        <w:t>ої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технічн</w:t>
      </w:r>
      <w:r w:rsidR="00FC38AF" w:rsidRPr="00EC741D">
        <w:rPr>
          <w:rFonts w:ascii="Times New Roman" w:hAnsi="Times New Roman" w:cs="Times New Roman"/>
          <w:sz w:val="24"/>
          <w:szCs w:val="24"/>
        </w:rPr>
        <w:t>ої</w:t>
      </w:r>
      <w:r w:rsidRPr="00EC741D">
        <w:rPr>
          <w:rFonts w:ascii="Times New Roman" w:hAnsi="Times New Roman" w:cs="Times New Roman"/>
          <w:sz w:val="24"/>
          <w:szCs w:val="24"/>
        </w:rPr>
        <w:t xml:space="preserve"> допомогу для розв’язання соціально-економічних проблем, підготовки та перепідготовки фахівців з питань інвестиційної діяльності та розвитку підприємництва, адаптації підприємницьких структур до умов </w:t>
      </w:r>
      <w:r w:rsidR="00FC38AF" w:rsidRPr="00EC741D">
        <w:rPr>
          <w:rFonts w:ascii="Times New Roman" w:hAnsi="Times New Roman" w:cs="Times New Roman"/>
          <w:sz w:val="24"/>
          <w:szCs w:val="24"/>
        </w:rPr>
        <w:t>СОТ;</w:t>
      </w:r>
    </w:p>
    <w:p w:rsidR="00FC38AF" w:rsidRPr="00EC741D" w:rsidRDefault="00FC38AF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формування привабливого інвестиційного іміджу громади в Україні та за її межами шляхом прийняття участі в інвестиційних форумах та виставках;</w:t>
      </w:r>
    </w:p>
    <w:p w:rsidR="00FC38AF" w:rsidRPr="00EC741D" w:rsidRDefault="00FC38AF" w:rsidP="00FC38AF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забезпечення прозорості процедури прийняття рішень щодо реалізації інвестиційних проектів;</w:t>
      </w:r>
    </w:p>
    <w:p w:rsidR="00630608" w:rsidRPr="00EC741D" w:rsidRDefault="00FC38AF" w:rsidP="00F91B9A">
      <w:pPr>
        <w:pStyle w:val="Standard"/>
        <w:widowControl w:val="0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пропагування через засоби масової інформації про позитивний досвід залучення інвестицій в економіку громади та ефективні результати використання інвестиційного капіталу.</w:t>
      </w:r>
    </w:p>
    <w:p w:rsidR="005A1398" w:rsidRPr="00EC741D" w:rsidRDefault="007837F3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Термін дії Програми </w:t>
      </w:r>
      <w:r w:rsidR="009D57F8">
        <w:rPr>
          <w:rFonts w:ascii="Times New Roman" w:hAnsi="Times New Roman" w:cs="Times New Roman"/>
          <w:sz w:val="24"/>
          <w:szCs w:val="24"/>
        </w:rPr>
        <w:t>2021 рік</w:t>
      </w:r>
      <w:r w:rsidR="004F097F" w:rsidRPr="00EC741D">
        <w:rPr>
          <w:rFonts w:ascii="Times New Roman" w:hAnsi="Times New Roman" w:cs="Times New Roman"/>
          <w:sz w:val="24"/>
          <w:szCs w:val="24"/>
        </w:rPr>
        <w:t>.</w:t>
      </w:r>
    </w:p>
    <w:p w:rsidR="007837F3" w:rsidRPr="00EC741D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Фінансування заходів програми буде здійснюватись за рахунок коштів </w:t>
      </w:r>
      <w:r w:rsidR="00DF7A61" w:rsidRPr="00EC741D">
        <w:rPr>
          <w:rFonts w:ascii="Times New Roman" w:hAnsi="Times New Roman" w:cs="Times New Roman"/>
          <w:sz w:val="24"/>
          <w:szCs w:val="24"/>
        </w:rPr>
        <w:t>міського</w:t>
      </w:r>
      <w:r w:rsidRPr="00EC741D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DF7A61" w:rsidRPr="00EC741D">
        <w:rPr>
          <w:rFonts w:ascii="Times New Roman" w:hAnsi="Times New Roman" w:cs="Times New Roman"/>
          <w:sz w:val="24"/>
          <w:szCs w:val="24"/>
        </w:rPr>
        <w:t xml:space="preserve">у та </w:t>
      </w:r>
      <w:r w:rsidRPr="00EC741D">
        <w:rPr>
          <w:rFonts w:ascii="Times New Roman" w:hAnsi="Times New Roman" w:cs="Times New Roman"/>
          <w:sz w:val="24"/>
          <w:szCs w:val="24"/>
        </w:rPr>
        <w:t>позабюджетних коштів.</w:t>
      </w:r>
    </w:p>
    <w:p w:rsidR="007837F3" w:rsidRPr="00EC741D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F0D4A">
        <w:rPr>
          <w:rFonts w:ascii="Times New Roman" w:hAnsi="Times New Roman" w:cs="Times New Roman"/>
          <w:sz w:val="24"/>
          <w:szCs w:val="24"/>
        </w:rPr>
        <w:t xml:space="preserve">Загальний обсяг фінансових ресурсів, необхідних для реалізації Програми, становить </w:t>
      </w:r>
      <w:r w:rsidR="004F0D4A" w:rsidRPr="004F0D4A">
        <w:rPr>
          <w:rFonts w:ascii="Times New Roman" w:hAnsi="Times New Roman" w:cs="Times New Roman"/>
          <w:sz w:val="24"/>
          <w:szCs w:val="24"/>
        </w:rPr>
        <w:t>3670,0</w:t>
      </w:r>
      <w:r w:rsidRPr="004F0D4A">
        <w:rPr>
          <w:rFonts w:ascii="Times New Roman" w:hAnsi="Times New Roman" w:cs="Times New Roman"/>
          <w:sz w:val="24"/>
          <w:szCs w:val="24"/>
        </w:rPr>
        <w:t xml:space="preserve"> тис.</w:t>
      </w:r>
      <w:r w:rsidR="00194080" w:rsidRPr="004F0D4A">
        <w:rPr>
          <w:rFonts w:ascii="Times New Roman" w:hAnsi="Times New Roman" w:cs="Times New Roman"/>
          <w:sz w:val="24"/>
          <w:szCs w:val="24"/>
        </w:rPr>
        <w:t xml:space="preserve"> </w:t>
      </w:r>
      <w:r w:rsidR="00517423" w:rsidRPr="004F0D4A">
        <w:rPr>
          <w:rFonts w:ascii="Times New Roman" w:hAnsi="Times New Roman" w:cs="Times New Roman"/>
          <w:sz w:val="24"/>
          <w:szCs w:val="24"/>
        </w:rPr>
        <w:t>г</w:t>
      </w:r>
      <w:r w:rsidR="00AB5C7E" w:rsidRPr="004F0D4A">
        <w:rPr>
          <w:rFonts w:ascii="Times New Roman" w:hAnsi="Times New Roman" w:cs="Times New Roman"/>
          <w:sz w:val="24"/>
          <w:szCs w:val="24"/>
        </w:rPr>
        <w:t>рн.</w:t>
      </w:r>
      <w:r w:rsidRPr="004F0D4A">
        <w:rPr>
          <w:rFonts w:ascii="Times New Roman" w:hAnsi="Times New Roman" w:cs="Times New Roman"/>
          <w:sz w:val="24"/>
          <w:szCs w:val="24"/>
        </w:rPr>
        <w:t xml:space="preserve">, у тому числі: </w:t>
      </w:r>
      <w:r w:rsidR="00194080" w:rsidRPr="004F0D4A">
        <w:rPr>
          <w:rFonts w:ascii="Times New Roman" w:hAnsi="Times New Roman" w:cs="Times New Roman"/>
          <w:sz w:val="24"/>
          <w:szCs w:val="24"/>
        </w:rPr>
        <w:t xml:space="preserve">міський бюджет – </w:t>
      </w:r>
      <w:r w:rsidR="004F0D4A" w:rsidRPr="004F0D4A">
        <w:rPr>
          <w:rFonts w:ascii="Times New Roman" w:hAnsi="Times New Roman" w:cs="Times New Roman"/>
          <w:sz w:val="24"/>
          <w:szCs w:val="24"/>
        </w:rPr>
        <w:t>3320,0</w:t>
      </w:r>
      <w:r w:rsidR="00194080" w:rsidRPr="004F0D4A">
        <w:rPr>
          <w:rFonts w:ascii="Times New Roman" w:hAnsi="Times New Roman" w:cs="Times New Roman"/>
          <w:sz w:val="24"/>
          <w:szCs w:val="24"/>
        </w:rPr>
        <w:t xml:space="preserve"> тис. </w:t>
      </w:r>
      <w:r w:rsidR="00517423" w:rsidRPr="004F0D4A">
        <w:rPr>
          <w:rFonts w:ascii="Times New Roman" w:hAnsi="Times New Roman" w:cs="Times New Roman"/>
          <w:sz w:val="24"/>
          <w:szCs w:val="24"/>
        </w:rPr>
        <w:t>г</w:t>
      </w:r>
      <w:r w:rsidR="00AB5C7E" w:rsidRPr="004F0D4A">
        <w:rPr>
          <w:rFonts w:ascii="Times New Roman" w:hAnsi="Times New Roman" w:cs="Times New Roman"/>
          <w:sz w:val="24"/>
          <w:szCs w:val="24"/>
        </w:rPr>
        <w:t>рн</w:t>
      </w:r>
      <w:r w:rsidR="00194080" w:rsidRPr="004F0D4A">
        <w:rPr>
          <w:rFonts w:ascii="Times New Roman" w:hAnsi="Times New Roman" w:cs="Times New Roman"/>
          <w:sz w:val="24"/>
          <w:szCs w:val="24"/>
        </w:rPr>
        <w:t xml:space="preserve">., позабюджетні кошти – </w:t>
      </w:r>
      <w:r w:rsidR="004F0D4A" w:rsidRPr="004F0D4A">
        <w:rPr>
          <w:rFonts w:ascii="Times New Roman" w:hAnsi="Times New Roman" w:cs="Times New Roman"/>
          <w:sz w:val="24"/>
          <w:szCs w:val="24"/>
        </w:rPr>
        <w:t>3</w:t>
      </w:r>
      <w:r w:rsidR="00517423" w:rsidRPr="004F0D4A">
        <w:rPr>
          <w:rFonts w:ascii="Times New Roman" w:hAnsi="Times New Roman" w:cs="Times New Roman"/>
          <w:sz w:val="24"/>
          <w:szCs w:val="24"/>
        </w:rPr>
        <w:t>50</w:t>
      </w:r>
      <w:r w:rsidR="00194080" w:rsidRPr="004F0D4A">
        <w:rPr>
          <w:rFonts w:ascii="Times New Roman" w:hAnsi="Times New Roman" w:cs="Times New Roman"/>
          <w:sz w:val="24"/>
          <w:szCs w:val="24"/>
        </w:rPr>
        <w:t xml:space="preserve">,0 </w:t>
      </w:r>
      <w:r w:rsidR="00194080" w:rsidRPr="004F0D4A">
        <w:rPr>
          <w:rFonts w:ascii="Times New Roman" w:hAnsi="Times New Roman" w:cs="Times New Roman"/>
          <w:sz w:val="24"/>
          <w:szCs w:val="24"/>
        </w:rPr>
        <w:lastRenderedPageBreak/>
        <w:t xml:space="preserve">тис. </w:t>
      </w:r>
      <w:r w:rsidR="00517423" w:rsidRPr="004F0D4A">
        <w:rPr>
          <w:rFonts w:ascii="Times New Roman" w:hAnsi="Times New Roman" w:cs="Times New Roman"/>
          <w:sz w:val="24"/>
          <w:szCs w:val="24"/>
        </w:rPr>
        <w:t>г</w:t>
      </w:r>
      <w:r w:rsidR="00AB5C7E" w:rsidRPr="004F0D4A">
        <w:rPr>
          <w:rFonts w:ascii="Times New Roman" w:hAnsi="Times New Roman" w:cs="Times New Roman"/>
          <w:sz w:val="24"/>
          <w:szCs w:val="24"/>
        </w:rPr>
        <w:t>рн</w:t>
      </w:r>
      <w:r w:rsidR="00194080" w:rsidRPr="004F0D4A">
        <w:rPr>
          <w:rFonts w:ascii="Times New Roman" w:hAnsi="Times New Roman" w:cs="Times New Roman"/>
          <w:sz w:val="24"/>
          <w:szCs w:val="24"/>
        </w:rPr>
        <w:t>.</w:t>
      </w:r>
    </w:p>
    <w:p w:rsidR="007837F3" w:rsidRPr="00EC741D" w:rsidRDefault="007837F3" w:rsidP="00C84F51">
      <w:pPr>
        <w:pStyle w:val="Standard"/>
        <w:widowControl w:val="0"/>
        <w:spacing w:after="0" w:line="240" w:lineRule="auto"/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</w:p>
    <w:p w:rsidR="007837F3" w:rsidRPr="00EC741D" w:rsidRDefault="00020626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 xml:space="preserve">1.5. </w:t>
      </w:r>
      <w:r w:rsidR="007837F3" w:rsidRPr="00EC741D">
        <w:rPr>
          <w:rFonts w:ascii="Times New Roman" w:hAnsi="Times New Roman" w:cs="Times New Roman"/>
          <w:b/>
          <w:sz w:val="24"/>
          <w:szCs w:val="24"/>
        </w:rPr>
        <w:t>Завдання програми та результативні пок</w:t>
      </w:r>
      <w:r w:rsidR="00931794" w:rsidRPr="00EC741D">
        <w:rPr>
          <w:rFonts w:ascii="Times New Roman" w:hAnsi="Times New Roman" w:cs="Times New Roman"/>
          <w:b/>
          <w:sz w:val="24"/>
          <w:szCs w:val="24"/>
        </w:rPr>
        <w:t>азники</w:t>
      </w:r>
    </w:p>
    <w:p w:rsidR="00931794" w:rsidRPr="00EC741D" w:rsidRDefault="00931794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B269F" w:rsidRPr="00EC741D" w:rsidRDefault="00E4555C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 xml:space="preserve">Основними завданнями програми є: </w:t>
      </w:r>
    </w:p>
    <w:p w:rsidR="002B6582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</w:t>
      </w:r>
      <w:r w:rsidR="00E4555C" w:rsidRPr="00EC741D">
        <w:rPr>
          <w:rFonts w:ascii="Times New Roman" w:hAnsi="Times New Roman" w:cs="Times New Roman"/>
          <w:sz w:val="24"/>
          <w:szCs w:val="24"/>
        </w:rPr>
        <w:t>ормування системного, комплексного підходу до розвитку інвестиційної діяльності, шляхом виконання, план</w:t>
      </w:r>
      <w:r w:rsidRPr="00EC741D">
        <w:rPr>
          <w:rFonts w:ascii="Times New Roman" w:hAnsi="Times New Roman" w:cs="Times New Roman"/>
          <w:sz w:val="24"/>
          <w:szCs w:val="24"/>
        </w:rPr>
        <w:t>у заходів з реалізації Програми;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ч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ітка орієнтація на потенційного інвестора, підготовка та надання інформації саме в тій формі і через ті канали, які для нього є найбільш прийнятними; 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</w:t>
      </w:r>
      <w:r w:rsidR="00E4555C" w:rsidRPr="00EC741D">
        <w:rPr>
          <w:rFonts w:ascii="Times New Roman" w:hAnsi="Times New Roman" w:cs="Times New Roman"/>
          <w:sz w:val="24"/>
          <w:szCs w:val="24"/>
        </w:rPr>
        <w:t>озробка та впровадження автоматизованої системи обліку і управління інвестиційними проектами та договорами;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</w:t>
      </w:r>
      <w:r w:rsidR="00E4555C" w:rsidRPr="00EC741D">
        <w:rPr>
          <w:rFonts w:ascii="Times New Roman" w:hAnsi="Times New Roman" w:cs="Times New Roman"/>
          <w:sz w:val="24"/>
          <w:szCs w:val="24"/>
        </w:rPr>
        <w:t>творення інвестиційного порталу, з постійним оновленням інформації про пріоритетні галузі економіки та пропозиціями інвестиційних майданчиків та проектів;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творення інтерактивної інвестиційної карти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>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ормування бази даних діючих компаній </w:t>
      </w:r>
      <w:r w:rsidRPr="00EC741D">
        <w:rPr>
          <w:rFonts w:ascii="Times New Roman" w:hAnsi="Times New Roman" w:cs="Times New Roman"/>
          <w:sz w:val="24"/>
          <w:szCs w:val="24"/>
        </w:rPr>
        <w:t>громади,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 які можуть виступати в якості партнерів, постачальників і т.п. для потенційних інвесторів;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а</w:t>
      </w:r>
      <w:r w:rsidR="00E4555C" w:rsidRPr="00EC741D">
        <w:rPr>
          <w:rFonts w:ascii="Times New Roman" w:hAnsi="Times New Roman" w:cs="Times New Roman"/>
          <w:sz w:val="24"/>
          <w:szCs w:val="24"/>
        </w:rPr>
        <w:t>ктивізація використання механізмів державно-приватного партнерства;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озбудова інноваційної інфраструктури </w:t>
      </w:r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r w:rsidR="00E4555C" w:rsidRPr="00EC741D">
        <w:rPr>
          <w:rFonts w:ascii="Times New Roman" w:hAnsi="Times New Roman" w:cs="Times New Roman"/>
          <w:sz w:val="24"/>
          <w:szCs w:val="24"/>
        </w:rPr>
        <w:t>,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б</w:t>
      </w:r>
      <w:r w:rsidR="00E4555C" w:rsidRPr="00EC741D">
        <w:rPr>
          <w:rFonts w:ascii="Times New Roman" w:hAnsi="Times New Roman" w:cs="Times New Roman"/>
          <w:sz w:val="24"/>
          <w:szCs w:val="24"/>
        </w:rPr>
        <w:t>ренд</w:t>
      </w:r>
      <w:r w:rsidRPr="00EC741D">
        <w:rPr>
          <w:rFonts w:ascii="Times New Roman" w:hAnsi="Times New Roman" w:cs="Times New Roman"/>
          <w:sz w:val="24"/>
          <w:szCs w:val="24"/>
        </w:rPr>
        <w:t>и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нг території, створення бренд-буку, презентаційного контенту; 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ормування </w:t>
      </w:r>
      <w:r w:rsidR="00CE5A56" w:rsidRPr="00EC741D">
        <w:rPr>
          <w:rFonts w:ascii="Times New Roman" w:hAnsi="Times New Roman" w:cs="Times New Roman"/>
          <w:sz w:val="24"/>
          <w:szCs w:val="24"/>
        </w:rPr>
        <w:t>портфелю інвестиційних проектів;</w:t>
      </w:r>
    </w:p>
    <w:p w:rsidR="00FB269F" w:rsidRPr="00EC741D" w:rsidRDefault="002B6582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</w:t>
      </w:r>
      <w:r w:rsidR="00E4555C" w:rsidRPr="00EC741D">
        <w:rPr>
          <w:rFonts w:ascii="Times New Roman" w:hAnsi="Times New Roman" w:cs="Times New Roman"/>
          <w:sz w:val="24"/>
          <w:szCs w:val="24"/>
        </w:rPr>
        <w:t xml:space="preserve">атвердження методології та стандартів залучення та супроводу інвесторів у </w:t>
      </w:r>
      <w:r w:rsidRPr="00EC741D">
        <w:rPr>
          <w:rFonts w:ascii="Times New Roman" w:hAnsi="Times New Roman" w:cs="Times New Roman"/>
          <w:sz w:val="24"/>
          <w:szCs w:val="24"/>
        </w:rPr>
        <w:t>громаді;</w:t>
      </w:r>
    </w:p>
    <w:p w:rsidR="00FB269F" w:rsidRPr="00EC741D" w:rsidRDefault="00FB269F" w:rsidP="002B6582">
      <w:pPr>
        <w:pStyle w:val="Standard"/>
        <w:widowControl w:val="0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розширення міжнародних двосторонніх зв’язків між підприємствами </w:t>
      </w:r>
      <w:r w:rsidR="002B6582" w:rsidRPr="00EC741D">
        <w:rPr>
          <w:rFonts w:ascii="Times New Roman" w:hAnsi="Times New Roman" w:cs="Times New Roman"/>
          <w:sz w:val="24"/>
          <w:szCs w:val="24"/>
        </w:rPr>
        <w:t>громади та закордонними інвесторами.</w:t>
      </w:r>
    </w:p>
    <w:p w:rsidR="00FB269F" w:rsidRPr="00EC741D" w:rsidRDefault="00E4555C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Основними цільовими групами</w:t>
      </w:r>
      <w:r w:rsidRPr="00EC741D">
        <w:rPr>
          <w:rFonts w:ascii="Times New Roman" w:hAnsi="Times New Roman" w:cs="Times New Roman"/>
          <w:sz w:val="24"/>
          <w:szCs w:val="24"/>
        </w:rPr>
        <w:t>, на які спрямована реалізація даної програми, є: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діючі суб’єкти господарювання всіх організаційно-правових форм </w:t>
      </w:r>
      <w:r w:rsidR="002B6582" w:rsidRPr="00EC741D">
        <w:rPr>
          <w:rFonts w:ascii="Times New Roman" w:hAnsi="Times New Roman" w:cs="Times New Roman"/>
          <w:sz w:val="24"/>
          <w:szCs w:val="24"/>
        </w:rPr>
        <w:t xml:space="preserve">Кіцманської </w:t>
      </w:r>
      <w:r w:rsidR="009D57F8">
        <w:rPr>
          <w:rFonts w:ascii="Times New Roman" w:hAnsi="Times New Roman" w:cs="Times New Roman"/>
          <w:sz w:val="24"/>
          <w:szCs w:val="24"/>
        </w:rPr>
        <w:t>територіальної 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, які зацікавлені у розширенні сфер і ринків діяльності;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вітчизняні компанії, які зацікавлені у налагодженні нових контактів та пошуку нових місць вкладення інвестицій (потенційні інвестори у </w:t>
      </w:r>
      <w:r w:rsidR="002B6582" w:rsidRPr="00EC741D">
        <w:rPr>
          <w:rFonts w:ascii="Times New Roman" w:hAnsi="Times New Roman" w:cs="Times New Roman"/>
          <w:sz w:val="24"/>
          <w:szCs w:val="24"/>
        </w:rPr>
        <w:t xml:space="preserve">Кіцманську </w:t>
      </w:r>
      <w:r w:rsidR="009D57F8">
        <w:rPr>
          <w:rFonts w:ascii="Times New Roman" w:hAnsi="Times New Roman" w:cs="Times New Roman"/>
          <w:sz w:val="24"/>
          <w:szCs w:val="24"/>
        </w:rPr>
        <w:t>територіальну громаду</w:t>
      </w:r>
      <w:r w:rsidRPr="00EC741D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іноземні компанії, які планують нові інвестиції та перебувають у пошуку нових активів, ринків, ресурсів чи інших способів підвищення власної ефективності (потенційні зарубіжні інвестори);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міжнародні інвестиційні фонди, які зацікавлені в ефективному вкладенні капіталу;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міжнародні фінансові організації, які демонструють готовність підтримувати муніципальні інфраструктурні та інші проекти, спрямовані на поліпшення життєдіяльності та підвищення якості послуг населенню;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мешканці </w:t>
      </w:r>
      <w:r w:rsidR="002B6582" w:rsidRPr="00EC741D">
        <w:rPr>
          <w:rFonts w:ascii="Times New Roman" w:hAnsi="Times New Roman" w:cs="Times New Roman"/>
          <w:sz w:val="24"/>
          <w:szCs w:val="24"/>
        </w:rPr>
        <w:t xml:space="preserve">Кіцманської </w:t>
      </w:r>
      <w:r w:rsidR="009D57F8">
        <w:rPr>
          <w:rFonts w:ascii="Times New Roman" w:hAnsi="Times New Roman" w:cs="Times New Roman"/>
          <w:sz w:val="24"/>
          <w:szCs w:val="24"/>
        </w:rPr>
        <w:t>територіальної 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 та прилеглих територій, які отримають доступ до нових, більш високотехнологічних робочих місць, кращої інфраструктури, товарів та послуг; </w:t>
      </w:r>
    </w:p>
    <w:p w:rsidR="00FB269F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навчальні заклади, які отримають нові можливості для підготовки кадрів з урахуванням потреб міської економіки та студентська молодь, яка отримає нові можливості для самореалізації; </w:t>
      </w:r>
    </w:p>
    <w:p w:rsidR="00630608" w:rsidRPr="00EC741D" w:rsidRDefault="00E4555C" w:rsidP="00975B90">
      <w:pPr>
        <w:pStyle w:val="Standard"/>
        <w:widowControl w:val="0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органи виконавчої влади</w:t>
      </w:r>
      <w:r w:rsidR="002B6582" w:rsidRPr="00EC741D">
        <w:rPr>
          <w:rFonts w:ascii="Times New Roman" w:hAnsi="Times New Roman" w:cs="Times New Roman"/>
          <w:sz w:val="24"/>
          <w:szCs w:val="24"/>
        </w:rPr>
        <w:t xml:space="preserve"> та місцевого самоврядування</w:t>
      </w:r>
      <w:r w:rsidRPr="00EC741D">
        <w:rPr>
          <w:rFonts w:ascii="Times New Roman" w:hAnsi="Times New Roman" w:cs="Times New Roman"/>
          <w:sz w:val="24"/>
          <w:szCs w:val="24"/>
        </w:rPr>
        <w:t>, які виступають як регуляторами інвестиційної діяльності, так і учасниками інвестиційної діяльності.</w:t>
      </w:r>
    </w:p>
    <w:p w:rsidR="00630608" w:rsidRPr="00EC741D" w:rsidRDefault="00630608" w:rsidP="002B6582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Очікуваним результатом виконання Програми є: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зростання загального обсягу іноземних інвестицій в економіку </w:t>
      </w:r>
      <w:r w:rsidR="002B6582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B269F" w:rsidRPr="00EC741D" w:rsidRDefault="00FB269F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створення привабливого інвестиційного іміджу громади в Україні та за її межами;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налагодження нових ділових контактів з потенційними інвесторами; </w:t>
      </w:r>
    </w:p>
    <w:p w:rsidR="00FB269F" w:rsidRPr="00EC741D" w:rsidRDefault="00FB269F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залучення </w:t>
      </w:r>
      <w:r w:rsidR="00020626" w:rsidRPr="00EC741D">
        <w:rPr>
          <w:rFonts w:ascii="Times New Roman" w:hAnsi="Times New Roman" w:cs="Times New Roman"/>
          <w:sz w:val="24"/>
          <w:szCs w:val="24"/>
        </w:rPr>
        <w:t xml:space="preserve">коштів міжнародної </w:t>
      </w:r>
      <w:r w:rsidRPr="00EC741D">
        <w:rPr>
          <w:rFonts w:ascii="Times New Roman" w:hAnsi="Times New Roman" w:cs="Times New Roman"/>
          <w:sz w:val="24"/>
          <w:szCs w:val="24"/>
        </w:rPr>
        <w:t xml:space="preserve">технічної допомоги через міжнародні організації та </w:t>
      </w:r>
      <w:r w:rsidRPr="00EC741D">
        <w:rPr>
          <w:rFonts w:ascii="Times New Roman" w:hAnsi="Times New Roman" w:cs="Times New Roman"/>
          <w:sz w:val="24"/>
          <w:szCs w:val="24"/>
        </w:rPr>
        <w:lastRenderedPageBreak/>
        <w:t>їх програми співробітництва;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створення умов для сталого розвитку, підвищення рівня життя населення, подолання безробіття; </w:t>
      </w:r>
    </w:p>
    <w:p w:rsidR="00105B03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покращення показників економічного та соціального розвитку </w:t>
      </w:r>
      <w:r w:rsidR="002B6582" w:rsidRPr="00EC741D">
        <w:rPr>
          <w:rFonts w:ascii="Times New Roman" w:hAnsi="Times New Roman" w:cs="Times New Roman"/>
          <w:sz w:val="24"/>
          <w:szCs w:val="24"/>
        </w:rPr>
        <w:t>громади</w:t>
      </w:r>
      <w:r w:rsidRPr="00EC741D">
        <w:rPr>
          <w:rFonts w:ascii="Times New Roman" w:hAnsi="Times New Roman" w:cs="Times New Roman"/>
          <w:sz w:val="24"/>
          <w:szCs w:val="24"/>
        </w:rPr>
        <w:t>, а саме відкриття нових виробничих підприємств, в тому числі високотехнологічних, створення нових робочих місць, зростання обсягу промислового виробництва, збільшення обсягів зовнішньоекономічної діяльності</w:t>
      </w:r>
      <w:r w:rsidR="00975B90" w:rsidRPr="00EC741D">
        <w:rPr>
          <w:rFonts w:ascii="Times New Roman" w:hAnsi="Times New Roman" w:cs="Times New Roman"/>
          <w:sz w:val="24"/>
          <w:szCs w:val="24"/>
        </w:rPr>
        <w:t>,</w:t>
      </w:r>
      <w:r w:rsidRPr="00EC741D">
        <w:rPr>
          <w:rFonts w:ascii="Times New Roman" w:hAnsi="Times New Roman" w:cs="Times New Roman"/>
          <w:sz w:val="24"/>
          <w:szCs w:val="24"/>
        </w:rPr>
        <w:t xml:space="preserve"> рівн</w:t>
      </w:r>
      <w:r w:rsidR="00975B90" w:rsidRPr="00EC741D">
        <w:rPr>
          <w:rFonts w:ascii="Times New Roman" w:hAnsi="Times New Roman" w:cs="Times New Roman"/>
          <w:sz w:val="24"/>
          <w:szCs w:val="24"/>
        </w:rPr>
        <w:t>я</w:t>
      </w:r>
      <w:r w:rsidRPr="00EC741D">
        <w:rPr>
          <w:rFonts w:ascii="Times New Roman" w:hAnsi="Times New Roman" w:cs="Times New Roman"/>
          <w:sz w:val="24"/>
          <w:szCs w:val="24"/>
        </w:rPr>
        <w:t xml:space="preserve"> зайнятості населення та їх доходи.</w:t>
      </w:r>
      <w:r w:rsidR="00105B03"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B03" w:rsidRPr="00EC741D" w:rsidRDefault="00105B03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покращення </w:t>
      </w:r>
      <w:r w:rsidR="00975B90" w:rsidRPr="00EC741D">
        <w:rPr>
          <w:rFonts w:ascii="Times New Roman" w:hAnsi="Times New Roman" w:cs="Times New Roman"/>
          <w:sz w:val="24"/>
          <w:szCs w:val="24"/>
        </w:rPr>
        <w:t>по</w:t>
      </w:r>
      <w:r w:rsidRPr="00EC741D">
        <w:rPr>
          <w:rFonts w:ascii="Times New Roman" w:hAnsi="Times New Roman" w:cs="Times New Roman"/>
          <w:sz w:val="24"/>
          <w:szCs w:val="24"/>
        </w:rPr>
        <w:t>інформованості потенц</w:t>
      </w:r>
      <w:r w:rsidR="00975B90" w:rsidRPr="00EC741D">
        <w:rPr>
          <w:rFonts w:ascii="Times New Roman" w:hAnsi="Times New Roman" w:cs="Times New Roman"/>
          <w:sz w:val="24"/>
          <w:szCs w:val="24"/>
        </w:rPr>
        <w:t>ійних інвесторів про можливості;</w:t>
      </w:r>
    </w:p>
    <w:p w:rsidR="00105B03" w:rsidRPr="00EC741D" w:rsidRDefault="00105B03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збільшення </w:t>
      </w:r>
      <w:r w:rsidR="00975B90" w:rsidRPr="00EC741D">
        <w:rPr>
          <w:rFonts w:ascii="Times New Roman" w:hAnsi="Times New Roman" w:cs="Times New Roman"/>
          <w:sz w:val="24"/>
          <w:szCs w:val="24"/>
        </w:rPr>
        <w:t xml:space="preserve">надходжень до </w:t>
      </w:r>
      <w:r w:rsidRPr="00EC741D">
        <w:rPr>
          <w:rFonts w:ascii="Times New Roman" w:hAnsi="Times New Roman" w:cs="Times New Roman"/>
          <w:sz w:val="24"/>
          <w:szCs w:val="24"/>
        </w:rPr>
        <w:t>міського бюджету;</w:t>
      </w:r>
    </w:p>
    <w:p w:rsidR="00975B90" w:rsidRPr="00EC741D" w:rsidRDefault="00975B90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створення</w:t>
      </w:r>
      <w:r w:rsidR="00630608" w:rsidRPr="00EC741D">
        <w:rPr>
          <w:rFonts w:ascii="Times New Roman" w:hAnsi="Times New Roman" w:cs="Times New Roman"/>
          <w:sz w:val="24"/>
          <w:szCs w:val="24"/>
        </w:rPr>
        <w:t xml:space="preserve"> інвестиційних проектів</w:t>
      </w:r>
      <w:r w:rsidRPr="00EC741D">
        <w:rPr>
          <w:rFonts w:ascii="Times New Roman" w:hAnsi="Times New Roman" w:cs="Times New Roman"/>
          <w:sz w:val="24"/>
          <w:szCs w:val="24"/>
        </w:rPr>
        <w:t>;</w:t>
      </w:r>
    </w:p>
    <w:p w:rsidR="00630608" w:rsidRPr="00EC741D" w:rsidRDefault="00630608" w:rsidP="00975B90">
      <w:pPr>
        <w:pStyle w:val="Standard"/>
        <w:widowControl w:val="0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реаліза</w:t>
      </w:r>
      <w:r w:rsidR="00975B90" w:rsidRPr="00EC741D">
        <w:rPr>
          <w:rFonts w:ascii="Times New Roman" w:hAnsi="Times New Roman" w:cs="Times New Roman"/>
          <w:sz w:val="24"/>
          <w:szCs w:val="24"/>
        </w:rPr>
        <w:t>ція</w:t>
      </w:r>
      <w:r w:rsidRPr="00EC741D">
        <w:rPr>
          <w:rFonts w:ascii="Times New Roman" w:hAnsi="Times New Roman" w:cs="Times New Roman"/>
          <w:sz w:val="24"/>
          <w:szCs w:val="24"/>
        </w:rPr>
        <w:t xml:space="preserve"> інвестиційн</w:t>
      </w:r>
      <w:r w:rsidR="00975B90" w:rsidRPr="00EC741D">
        <w:rPr>
          <w:rFonts w:ascii="Times New Roman" w:hAnsi="Times New Roman" w:cs="Times New Roman"/>
          <w:sz w:val="24"/>
          <w:szCs w:val="24"/>
        </w:rPr>
        <w:t>і проектів.</w:t>
      </w:r>
    </w:p>
    <w:p w:rsidR="005A1398" w:rsidRPr="00EC741D" w:rsidRDefault="004D614B" w:rsidP="00C84F51">
      <w:pPr>
        <w:pStyle w:val="Standard"/>
        <w:widowControl w:val="0"/>
        <w:spacing w:after="0" w:line="240" w:lineRule="auto"/>
        <w:ind w:firstLine="720"/>
        <w:jc w:val="both"/>
        <w:rPr>
          <w:sz w:val="24"/>
          <w:szCs w:val="24"/>
        </w:rPr>
      </w:pPr>
      <w:bookmarkStart w:id="1" w:name="84"/>
      <w:bookmarkStart w:id="2" w:name="o31"/>
      <w:bookmarkEnd w:id="1"/>
      <w:bookmarkEnd w:id="2"/>
      <w:r w:rsidRPr="00EC741D">
        <w:rPr>
          <w:rFonts w:ascii="Times New Roman" w:hAnsi="Times New Roman" w:cs="Times New Roman"/>
          <w:sz w:val="24"/>
          <w:szCs w:val="24"/>
        </w:rPr>
        <w:t xml:space="preserve">Основними </w:t>
      </w:r>
      <w:r w:rsidR="00613527" w:rsidRPr="00EC741D">
        <w:rPr>
          <w:rFonts w:ascii="Times New Roman" w:hAnsi="Times New Roman" w:cs="Times New Roman"/>
          <w:sz w:val="24"/>
          <w:szCs w:val="24"/>
        </w:rPr>
        <w:t>напрямами</w:t>
      </w:r>
      <w:r w:rsidR="004F097F" w:rsidRPr="00EC741D">
        <w:rPr>
          <w:rFonts w:ascii="Times New Roman" w:hAnsi="Times New Roman" w:cs="Times New Roman"/>
          <w:sz w:val="24"/>
          <w:szCs w:val="24"/>
        </w:rPr>
        <w:t xml:space="preserve"> Програми є:</w:t>
      </w:r>
    </w:p>
    <w:p w:rsidR="00613527" w:rsidRPr="00EC741D" w:rsidRDefault="00517423" w:rsidP="00B5492D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створення умов для ефективного залучення інвестицій та розбудови інвестиційної інфраструктури</w:t>
      </w:r>
      <w:r w:rsidR="00B5492D" w:rsidRPr="00EC741D">
        <w:rPr>
          <w:rFonts w:ascii="Times New Roman" w:hAnsi="Times New Roman" w:cs="Times New Roman"/>
          <w:sz w:val="24"/>
          <w:szCs w:val="24"/>
        </w:rPr>
        <w:t>;</w:t>
      </w:r>
    </w:p>
    <w:p w:rsidR="00517423" w:rsidRPr="00EC741D" w:rsidRDefault="00517423" w:rsidP="00517423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Розроблення проектів із пріоритетних напрямів соціально-економічного розвитку громади, забезпечення підтримки їх реалізації;</w:t>
      </w:r>
    </w:p>
    <w:p w:rsidR="00B5492D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формування позитивного інвестиційного іміджу Кіцманської </w:t>
      </w:r>
      <w:r w:rsidR="009D57F8">
        <w:rPr>
          <w:rFonts w:ascii="Times New Roman" w:hAnsi="Times New Roman" w:cs="Times New Roman"/>
          <w:sz w:val="24"/>
          <w:szCs w:val="24"/>
        </w:rPr>
        <w:t>територіальної громади</w:t>
      </w:r>
      <w:r w:rsidRPr="00EC741D">
        <w:rPr>
          <w:rFonts w:ascii="Times New Roman" w:hAnsi="Times New Roman" w:cs="Times New Roman"/>
          <w:sz w:val="24"/>
          <w:szCs w:val="24"/>
        </w:rPr>
        <w:t>;</w:t>
      </w:r>
    </w:p>
    <w:p w:rsidR="00517423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забезпечення співробітництва з міжнародними фінансовими організаціями та донорами;</w:t>
      </w:r>
    </w:p>
    <w:p w:rsidR="00517423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формування умов організаційного супроводу інвесторів;</w:t>
      </w:r>
    </w:p>
    <w:p w:rsidR="00517423" w:rsidRPr="00EC741D" w:rsidRDefault="00517423" w:rsidP="00CE7A2F">
      <w:pPr>
        <w:pStyle w:val="Standard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>впровадження інструментів та механізмів державно-приватного партнерства у реалізації інвестиційних проектів.</w:t>
      </w:r>
    </w:p>
    <w:p w:rsidR="00B5492D" w:rsidRPr="00EC741D" w:rsidRDefault="00B5492D" w:rsidP="00B5492D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B070C" w:rsidRPr="00EC741D" w:rsidRDefault="001E7237" w:rsidP="00517423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 xml:space="preserve">1.6. </w:t>
      </w:r>
      <w:r w:rsidR="005B070C" w:rsidRPr="00EC741D">
        <w:rPr>
          <w:rFonts w:ascii="Times New Roman" w:hAnsi="Times New Roman" w:cs="Times New Roman"/>
          <w:b/>
          <w:sz w:val="24"/>
          <w:szCs w:val="24"/>
        </w:rPr>
        <w:t xml:space="preserve">Система управління та контролю за ходом виконання </w:t>
      </w:r>
      <w:r w:rsidRPr="00EC741D">
        <w:rPr>
          <w:rFonts w:ascii="Times New Roman" w:hAnsi="Times New Roman" w:cs="Times New Roman"/>
          <w:b/>
          <w:sz w:val="24"/>
          <w:szCs w:val="24"/>
        </w:rPr>
        <w:t>П</w:t>
      </w:r>
      <w:r w:rsidR="005B070C" w:rsidRPr="00EC741D">
        <w:rPr>
          <w:rFonts w:ascii="Times New Roman" w:hAnsi="Times New Roman" w:cs="Times New Roman"/>
          <w:b/>
          <w:sz w:val="24"/>
          <w:szCs w:val="24"/>
        </w:rPr>
        <w:t>рограми.</w:t>
      </w:r>
    </w:p>
    <w:p w:rsidR="003F2CDF" w:rsidRPr="00EC741D" w:rsidRDefault="003F2CD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070C" w:rsidRPr="00EC741D" w:rsidRDefault="005B070C" w:rsidP="00B134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Координацію діяльності, безпосередній контроль за виконанням заходів і завдань </w:t>
      </w:r>
      <w:r w:rsidR="003563D9" w:rsidRPr="00EC741D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рограми, цільовим і ефективним використанням коштів здійснює відповідальний виконавець і головний розпорядник коштів – </w:t>
      </w:r>
      <w:r w:rsidR="003563D9" w:rsidRPr="00EC741D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3563D9" w:rsidRPr="00EC741D">
        <w:rPr>
          <w:rFonts w:ascii="Times New Roman" w:hAnsi="Times New Roman"/>
          <w:sz w:val="24"/>
          <w:szCs w:val="24"/>
          <w:lang w:val="uk-UA"/>
        </w:rPr>
        <w:t>иконавчий комітет Кіцманської міської ради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070C" w:rsidRPr="00EC741D" w:rsidRDefault="005B070C" w:rsidP="00B1347F">
      <w:pPr>
        <w:pStyle w:val="Standard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Про хід виконання </w:t>
      </w:r>
      <w:r w:rsidR="003563D9" w:rsidRPr="00EC741D">
        <w:rPr>
          <w:rFonts w:ascii="Times New Roman" w:hAnsi="Times New Roman" w:cs="Times New Roman"/>
          <w:sz w:val="24"/>
          <w:szCs w:val="24"/>
        </w:rPr>
        <w:t>П</w:t>
      </w:r>
      <w:r w:rsidRPr="00EC741D">
        <w:rPr>
          <w:rFonts w:ascii="Times New Roman" w:hAnsi="Times New Roman" w:cs="Times New Roman"/>
          <w:sz w:val="24"/>
          <w:szCs w:val="24"/>
        </w:rPr>
        <w:t xml:space="preserve">рограми співвиконавці інформують </w:t>
      </w:r>
      <w:r w:rsidR="003563D9" w:rsidRPr="00EC741D">
        <w:rPr>
          <w:rFonts w:ascii="Times New Roman" w:hAnsi="Times New Roman"/>
          <w:sz w:val="24"/>
          <w:szCs w:val="24"/>
        </w:rPr>
        <w:t>виконавч</w:t>
      </w:r>
      <w:r w:rsidR="009D57F8">
        <w:rPr>
          <w:rFonts w:ascii="Times New Roman" w:hAnsi="Times New Roman"/>
          <w:sz w:val="24"/>
          <w:szCs w:val="24"/>
        </w:rPr>
        <w:t>ий</w:t>
      </w:r>
      <w:r w:rsidR="003563D9" w:rsidRPr="00EC741D">
        <w:rPr>
          <w:rFonts w:ascii="Times New Roman" w:hAnsi="Times New Roman"/>
          <w:sz w:val="24"/>
          <w:szCs w:val="24"/>
        </w:rPr>
        <w:t xml:space="preserve"> комітет Кіцманської міської ради </w:t>
      </w:r>
      <w:r w:rsidRPr="00EC741D">
        <w:rPr>
          <w:rFonts w:ascii="Times New Roman" w:hAnsi="Times New Roman" w:cs="Times New Roman"/>
          <w:sz w:val="24"/>
          <w:szCs w:val="24"/>
        </w:rPr>
        <w:t xml:space="preserve">до 15 числа наступного місяця за звітним, а відповідальний виконавець звітує раз на рік у І кварталі, наступного за звітним роком, на сесії </w:t>
      </w:r>
      <w:r w:rsidR="003563D9" w:rsidRPr="00EC741D">
        <w:rPr>
          <w:rFonts w:ascii="Times New Roman" w:hAnsi="Times New Roman" w:cs="Times New Roman"/>
          <w:sz w:val="24"/>
          <w:szCs w:val="24"/>
        </w:rPr>
        <w:t>міської</w:t>
      </w:r>
      <w:r w:rsidRPr="00EC741D"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5B070C" w:rsidRDefault="005B070C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4F0D4A" w:rsidRDefault="004F0D4A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4F0D4A" w:rsidRDefault="004F0D4A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4F0D4A" w:rsidRDefault="004F0D4A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4F0D4A" w:rsidRPr="00EC741D" w:rsidRDefault="004F0D4A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EC741D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B02D27" w:rsidRPr="00EC741D" w:rsidRDefault="004B57A2" w:rsidP="00FC38AF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EC741D">
        <w:rPr>
          <w:rFonts w:ascii="Times New Roman" w:hAnsi="Times New Roman" w:cs="Times New Roman"/>
          <w:b/>
          <w:sz w:val="24"/>
          <w:szCs w:val="24"/>
        </w:rPr>
        <w:tab/>
      </w:r>
      <w:r w:rsidRPr="00EC741D">
        <w:rPr>
          <w:rFonts w:ascii="Times New Roman" w:hAnsi="Times New Roman" w:cs="Times New Roman"/>
          <w:b/>
          <w:sz w:val="24"/>
          <w:szCs w:val="24"/>
        </w:rPr>
        <w:tab/>
        <w:t>П</w:t>
      </w:r>
      <w:r w:rsidR="009D57F8">
        <w:rPr>
          <w:rFonts w:ascii="Times New Roman" w:hAnsi="Times New Roman" w:cs="Times New Roman"/>
          <w:b/>
          <w:sz w:val="24"/>
          <w:szCs w:val="24"/>
        </w:rPr>
        <w:t xml:space="preserve">етро </w:t>
      </w:r>
      <w:r w:rsidRPr="00EC741D">
        <w:rPr>
          <w:rFonts w:ascii="Times New Roman" w:hAnsi="Times New Roman" w:cs="Times New Roman"/>
          <w:b/>
          <w:sz w:val="24"/>
          <w:szCs w:val="24"/>
        </w:rPr>
        <w:t>Чуприна</w:t>
      </w:r>
    </w:p>
    <w:p w:rsidR="0092585D" w:rsidRPr="009D57F8" w:rsidRDefault="0092585D" w:rsidP="002876A7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  <w:sectPr w:rsidR="0092585D" w:rsidRPr="009D57F8" w:rsidSect="004B57A2">
          <w:headerReference w:type="default" r:id="rId8"/>
          <w:headerReference w:type="first" r:id="rId9"/>
          <w:pgSz w:w="11909" w:h="16834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:rsidR="00B02D27" w:rsidRPr="00EC741D" w:rsidRDefault="00B02D27" w:rsidP="002876A7">
      <w:pPr>
        <w:spacing w:after="0"/>
        <w:ind w:left="978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741D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9D57F8" w:rsidRDefault="00833EDB" w:rsidP="00E265BA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7E5B3A" w:rsidRPr="00EC741D">
        <w:rPr>
          <w:rFonts w:ascii="Times New Roman" w:hAnsi="Times New Roman" w:cs="Times New Roman"/>
          <w:sz w:val="24"/>
          <w:szCs w:val="24"/>
          <w:lang w:val="uk-UA"/>
        </w:rPr>
        <w:t>залученню інвестицій</w:t>
      </w:r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7E5B3A"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в економіку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EC741D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="00E265BA"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F16" w:rsidRPr="009D57F8" w:rsidRDefault="00E265BA" w:rsidP="00E265BA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на </w:t>
      </w:r>
      <w:r w:rsidR="009D57F8">
        <w:rPr>
          <w:rFonts w:ascii="Times New Roman" w:hAnsi="Times New Roman" w:cs="Times New Roman"/>
          <w:sz w:val="24"/>
          <w:szCs w:val="24"/>
          <w:lang w:val="uk-UA"/>
        </w:rPr>
        <w:t>2021 рік</w:t>
      </w:r>
    </w:p>
    <w:p w:rsidR="00B02D27" w:rsidRPr="00EC741D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EC741D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Напрями діяльності та заходи </w:t>
      </w:r>
    </w:p>
    <w:p w:rsidR="00165D1D" w:rsidRPr="00EC741D" w:rsidRDefault="00165D1D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Програми сприяння </w:t>
      </w:r>
      <w:r w:rsidR="007E5B3A"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залученню інвестицій в економіку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034C45"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територіальної громади </w:t>
      </w:r>
    </w:p>
    <w:p w:rsidR="0092585D" w:rsidRPr="00EC741D" w:rsidRDefault="00165D1D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 </w:t>
      </w:r>
      <w:r w:rsidR="009D57F8">
        <w:rPr>
          <w:rFonts w:ascii="Times New Roman" w:hAnsi="Times New Roman" w:cs="Times New Roman"/>
          <w:b/>
          <w:sz w:val="24"/>
          <w:szCs w:val="24"/>
          <w:lang w:val="uk-UA"/>
        </w:rPr>
        <w:t>2021 рік</w:t>
      </w:r>
    </w:p>
    <w:p w:rsidR="007A6BD8" w:rsidRPr="00CE4FA1" w:rsidRDefault="007A6BD8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12"/>
          <w:szCs w:val="12"/>
          <w:lang w:val="uk-UA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103"/>
        <w:gridCol w:w="1321"/>
        <w:gridCol w:w="2789"/>
        <w:gridCol w:w="1514"/>
        <w:gridCol w:w="2076"/>
        <w:gridCol w:w="2365"/>
      </w:tblGrid>
      <w:tr w:rsidR="00C51271" w:rsidRPr="00EC741D" w:rsidTr="004E6323">
        <w:trPr>
          <w:cantSplit/>
          <w:trHeight w:val="110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Напрями</w:t>
            </w:r>
            <w:proofErr w:type="spellEnd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діяльності</w:t>
            </w:r>
            <w:proofErr w:type="spellEnd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 xml:space="preserve"> та заходи </w:t>
            </w: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Термін</w:t>
            </w:r>
            <w:proofErr w:type="spellEnd"/>
          </w:p>
          <w:p w:rsidR="00C51271" w:rsidRPr="00EC741D" w:rsidRDefault="00C51271" w:rsidP="004E63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виконання</w:t>
            </w:r>
            <w:proofErr w:type="spellEnd"/>
          </w:p>
          <w:p w:rsidR="00C51271" w:rsidRPr="00EC741D" w:rsidRDefault="00C51271" w:rsidP="004E63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/>
                <w:i w:val="0"/>
                <w:sz w:val="24"/>
                <w:szCs w:val="24"/>
              </w:rPr>
              <w:t>Виконавці</w:t>
            </w:r>
            <w:proofErr w:type="spellEnd"/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Джерела</w:t>
            </w:r>
            <w:proofErr w:type="spellEnd"/>
          </w:p>
          <w:p w:rsidR="00C51271" w:rsidRPr="00EC741D" w:rsidRDefault="00C51271" w:rsidP="004E63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фінансування</w:t>
            </w:r>
            <w:proofErr w:type="spellEnd"/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Орієнтовні обсяги фінансування (вартість),</w:t>
            </w:r>
          </w:p>
          <w:p w:rsidR="00C51271" w:rsidRPr="00EC741D" w:rsidRDefault="00C51271" w:rsidP="004E6323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тис. </w:t>
            </w:r>
            <w:r w:rsidR="009D57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</w:t>
            </w:r>
            <w:r w:rsidR="00AB5C7E"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рн.</w:t>
            </w: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71" w:rsidRPr="00EC741D" w:rsidRDefault="00C51271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Очікуваний</w:t>
            </w:r>
            <w:proofErr w:type="spellEnd"/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2021 рік</w:t>
            </w:r>
          </w:p>
        </w:tc>
        <w:tc>
          <w:tcPr>
            <w:tcW w:w="2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05F1B" w:rsidRPr="00EC741D" w:rsidTr="004E6323">
        <w:trPr>
          <w:trHeight w:val="225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F05F1B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Створення умов для ефективного залучення інвестицій та розбудови інвестиційної інфраструктури</w:t>
            </w:r>
          </w:p>
        </w:tc>
      </w:tr>
      <w:tr w:rsidR="00F05F1B" w:rsidRPr="00D20BEE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Підготовка інформації у вигляді бізнес-профілю про пріоритетні галузі/сектори, які мають найкращий інвестиційний потенціал у Кіцманській </w:t>
            </w:r>
            <w:r w:rsidR="009D57F8" w:rsidRPr="009D57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територіальної громади</w:t>
            </w:r>
            <w:r w:rsidR="006A57C8"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</w:t>
            </w:r>
          </w:p>
          <w:p w:rsidR="007E5B3A" w:rsidRPr="00EC741D" w:rsidRDefault="007E5B3A" w:rsidP="004E63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 w:rsidR="009D57F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F05F1B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1B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020626" w:rsidRPr="00D20BEE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1976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бази даних інвестиційних майданчиків приватної та комунальної власності українською та англійською мовами: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земельні ділянки типу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Greenfield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земельні ділянки типу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Brownfield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виробничі приміщення;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офісні приміщення;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земельні ділянки для житлового будівництва;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території обмеженого призначення;</w:t>
            </w:r>
          </w:p>
          <w:p w:rsidR="00020626" w:rsidRPr="00EC741D" w:rsidRDefault="00020626" w:rsidP="00F05F1B">
            <w:pPr>
              <w:pStyle w:val="a5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</w:rPr>
              <w:t>території рекреаційного призначення.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FD171D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з питань земельних ресурсів та комунальної власності</w:t>
            </w:r>
          </w:p>
          <w:p w:rsidR="00020626" w:rsidRPr="00EC741D" w:rsidRDefault="00020626" w:rsidP="00FD171D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Актуалізація інформації про інвестиційні можливості</w:t>
            </w:r>
          </w:p>
        </w:tc>
      </w:tr>
      <w:tr w:rsidR="00CE4FA1" w:rsidRPr="00D20BEE" w:rsidTr="002B64ED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8843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070213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Розробка, виготовлення та поширення паперових та електронних брошур з </w:t>
            </w: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інвестиційними пропозиціями.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Поліпшення рівня поінформованості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потенційних інвесторів.</w:t>
            </w:r>
          </w:p>
        </w:tc>
      </w:tr>
      <w:tr w:rsidR="00CE4FA1" w:rsidRPr="00D20BEE" w:rsidTr="00C2051D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FD17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1.4.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B070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інтерактивної інвестиційної карти з відображенням даних про земельні ділянки та об’єкти комунальної власності.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B070AE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  <w:p w:rsidR="00CE4FA1" w:rsidRPr="00EC741D" w:rsidRDefault="00CE4FA1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9D57F8" w:rsidRPr="00D20BEE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та постійне оновлення розділу «Інвестиційна діяльність» на офіційному сайті міської ради.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5177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9D57F8" w:rsidRPr="00D20BEE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Формування бази діючих інвесторів та компаній з іноземними інвестиціями, що працюють в громаді.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5177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Поліпшення рівня поінформованості потенційних інвесторів.</w:t>
            </w:r>
          </w:p>
        </w:tc>
      </w:tr>
      <w:tr w:rsidR="00020626" w:rsidRPr="00D20BEE" w:rsidTr="004E6323">
        <w:trPr>
          <w:trHeight w:val="248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B070AE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Розроблення проектів із пріоритетних напрямів соціально-економічного розвитку громади, забезпечення підтримки їх реалізації</w:t>
            </w:r>
          </w:p>
        </w:tc>
      </w:tr>
      <w:tr w:rsidR="00020626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FF2C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Збір та опрацювання інвестиційних ініціатив від структурних підрозділів виконавчого комітету міської ради та місцевого бізнесу на період </w:t>
            </w:r>
            <w:r w:rsidR="009D57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2021</w:t>
            </w: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рр. у пріоритетних галузях економіки (регіональні та наукові дослідження, інноваційні проекти, стартапи).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комітету, представники бізнесу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Покращення показників економічного та соціального розвитку громади</w:t>
            </w:r>
          </w:p>
        </w:tc>
      </w:tr>
      <w:tr w:rsidR="00020626" w:rsidRPr="00EC741D" w:rsidTr="004E6323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E92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інвестиційних пропозицій та проектів по напрямах соціально-економічного розвитку громади, в т.ч. транскордонного співробітництва</w:t>
            </w:r>
            <w:r w:rsidR="007E5B3A"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9D57F8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983BBB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7A6BD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Здійснення співфінансування інвестиційних проектів, які пройшли конкурсний відбір.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6A57C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Фінансове управління, відділ бухгалтерського обліку та звітності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D57F8" w:rsidRPr="00EC741D" w:rsidRDefault="009D57F8" w:rsidP="00197658">
            <w:pPr>
              <w:spacing w:after="0" w:line="240" w:lineRule="auto"/>
              <w:ind w:left="-107" w:right="-15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Позабюджетні кошти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3000,0</w:t>
            </w:r>
          </w:p>
          <w:p w:rsidR="009D57F8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D57F8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D57F8" w:rsidRPr="00EC741D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  <w:p w:rsidR="009D57F8" w:rsidRPr="00EC741D" w:rsidRDefault="009D57F8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  <w:tr w:rsidR="00020626" w:rsidRPr="00EC741D" w:rsidTr="004E6323">
        <w:trPr>
          <w:trHeight w:val="274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26" w:rsidRPr="00EC741D" w:rsidRDefault="00020626" w:rsidP="00FD171D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Формування позитивного інвестиційного іміджу Кіцманської </w:t>
            </w:r>
            <w:r w:rsidR="009D57F8">
              <w:rPr>
                <w:rFonts w:ascii="Times New Roman" w:hAnsi="Times New Roman" w:cs="Times New Roman"/>
                <w:b/>
                <w:sz w:val="24"/>
                <w:szCs w:val="24"/>
              </w:rPr>
              <w:t>територіальної громади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702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B070A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Організація та проведення щорічних інвестиційних заходів (конференцій, ярмарок, форумів, тощо).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B070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83BBB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B070AE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CE5A56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Налагодження нових ділових контактів з потенційними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інвесторами</w:t>
            </w:r>
          </w:p>
        </w:tc>
      </w:tr>
      <w:tr w:rsidR="009D57F8" w:rsidRPr="00EC741D" w:rsidTr="004E6323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Презентація інвестиційного потенціалу громади для дипломатичних представництв та міжнародних фінансових організацій.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05D1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Актуалізація, виготовлення та поширення паперового і електронного інвестиційного паспорту Кіцмансько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ї територіальної громади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C05D1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Розробка бренду Кіцманської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територіальної громади</w:t>
            </w: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та бренд-буку.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C05D1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  <w:p w:rsidR="009D57F8" w:rsidRPr="00EC741D" w:rsidRDefault="009D57F8" w:rsidP="009D57F8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Розробка, виготовлення та розповсюдження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промоційних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матеріалів на різноманітних інформаційних заходах (відео, банери, мобільні виставкові стенди, сувенірна продукція).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05D1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Висвітлення успішних практик інвестування у засобах масової інформації.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05D1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  <w:p w:rsidR="009D57F8" w:rsidRPr="00EC741D" w:rsidRDefault="009D57F8" w:rsidP="009D57F8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Здійснення заходів, пов'язаних з організацією відзначення в громаді Дня Європи.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привабливого інвестиційного іміджу громади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E9293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Прийом іноземних делегацій з ініціативи посольств зарубіжних країн та міжнародних організацій, акредитованих в Україні.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  <w:p w:rsidR="009D57F8" w:rsidRPr="00EC741D" w:rsidRDefault="009D57F8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D57F8" w:rsidRPr="00EC741D" w:rsidRDefault="009D57F8" w:rsidP="00197658">
            <w:pPr>
              <w:spacing w:after="0" w:line="240" w:lineRule="auto"/>
              <w:ind w:left="-107" w:right="-15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Позабюджетні кошти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100,0</w:t>
            </w:r>
          </w:p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50,0</w:t>
            </w:r>
          </w:p>
          <w:p w:rsidR="009D57F8" w:rsidRPr="00EC741D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Налагодження нових ділових контактів з потенційними інвесторами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Придбання матеріально-технічних та комп’ютерних засобів (мультимедійного, телевізійного і проекційного обладнання, проекційного екрану,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фліпчарту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, цифрового </w:t>
            </w: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lastRenderedPageBreak/>
              <w:t>фотоапарату, принтерів) для мультимедійних презентацій.</w:t>
            </w:r>
          </w:p>
          <w:p w:rsidR="009D57F8" w:rsidRPr="00EC741D" w:rsidRDefault="009D57F8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  <w:p w:rsidR="009D57F8" w:rsidRPr="00EC741D" w:rsidRDefault="009D57F8" w:rsidP="00B521DB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Фінансове управління, відділ бухгалтерського обліку та звітності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умов для сталого розвитку</w:t>
            </w:r>
          </w:p>
          <w:p w:rsidR="009D57F8" w:rsidRPr="00EC741D" w:rsidRDefault="009D57F8" w:rsidP="00CE5A5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  <w:tr w:rsidR="00CE5A56" w:rsidRPr="00EC741D" w:rsidTr="00B070AE">
        <w:trPr>
          <w:trHeight w:val="274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D171D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Забезпечення співробітництва з міжнародними фінансовими організаціями та донорами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Міжвідомча співпраця для формування та реалізації інвестиційної політики (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Ukraineinvest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, проект U-LEAD з Європою, ПРООН, Японська агенція міжнародної співпраці, Office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of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the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national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investment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council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of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Ukraine</w:t>
            </w:r>
            <w:proofErr w:type="spellEnd"/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, USAID та інші). </w:t>
            </w:r>
          </w:p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F5DB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Підписання меморандумів про співпрацю</w:t>
            </w:r>
          </w:p>
          <w:p w:rsidR="009D57F8" w:rsidRPr="00EC741D" w:rsidRDefault="009D57F8" w:rsidP="009D57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Систематичний моніторинг можливостей фінансування проектів за рахунок МФО та донорів. </w:t>
            </w:r>
          </w:p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F5DB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Опрацювання спільно із структурними підрозділами виконавчого комітету міської ради пропозицій МФО та донорів.</w:t>
            </w:r>
          </w:p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F5DB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Налагодження співпраці громади з МФО та міжнародними, донорськими грантовими організаціями.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26541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Взаємодія з інституціями громадянського суспільства (ІГС) та допомога їм у залученні грантових коштів.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26541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Залучення коштів міжнародної технічної допомоги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Сприяння участі суб’єктів господарювання у програмах міжнародної технічної допомоги, міжнародного співробітництва, співпраці з донорськими організаціями щодо залучення коштів для фінансування інвестиційних проектів.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26541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Стимулювання розвитку міжнародного партнерства</w:t>
            </w:r>
          </w:p>
        </w:tc>
      </w:tr>
      <w:tr w:rsidR="00CE5A56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F2C74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Надання юридичної та консультативної допомоги з питань започаткування та </w:t>
            </w:r>
            <w:r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lastRenderedPageBreak/>
              <w:t>провадження інвестиційної діяльності</w:t>
            </w:r>
            <w:r w:rsidR="007E5B3A" w:rsidRPr="00EC741D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9D57F8" w:rsidP="00983BBB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6277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Стимулювання розвитку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міжнародного партнерства</w:t>
            </w:r>
          </w:p>
        </w:tc>
      </w:tr>
      <w:tr w:rsidR="00CE5A56" w:rsidRPr="00EC741D" w:rsidTr="00B070AE">
        <w:trPr>
          <w:trHeight w:val="274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FD171D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Формування умов організаційного супроводу інвесторів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Розробка та затвердження методології і стандарту залучення та супроводу інвестора в Кіцманській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територіальної громади</w:t>
            </w: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77E7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Впровадження алгоритму роботи з інвесторами</w:t>
            </w:r>
          </w:p>
        </w:tc>
      </w:tr>
      <w:tr w:rsidR="009D57F8" w:rsidRPr="00D20BEE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Навчання і професійна підготовка співробітників структурних підрозділів виконавчого комітету, відповідальних за формування та реалізацію інвестиційної політики Кіцманської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>територіальної громади</w:t>
            </w: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(професійна комунікація з інвесторами, ведення ділових переговорів, основи дипломатії, написання та супровід інвестиційних проектів, ознайомлення зі світовим досвідом у сфері інвестиційної політики, практичне застосування нормативно-правової бази, візуалізація даних, вивчення іноземних мов.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77E7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  <w:p w:rsidR="009D57F8" w:rsidRPr="00EC741D" w:rsidRDefault="009D57F8" w:rsidP="009D57F8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Покращення рівня підготовки фахівців з питань інвестиційної діяльності</w:t>
            </w:r>
          </w:p>
        </w:tc>
      </w:tr>
      <w:tr w:rsidR="009D57F8" w:rsidRPr="00EC741D" w:rsidTr="009D57F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Забезпечення інформаційного супроводу іноземних інвесторів.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и виконавчого комітету міської ради </w:t>
            </w: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0206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4E6323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Налагодження міжнародних зв’язків та нових партнерських стосунків</w:t>
            </w:r>
          </w:p>
        </w:tc>
      </w:tr>
      <w:tr w:rsidR="00CE5A56" w:rsidRPr="00EC741D" w:rsidTr="00020626">
        <w:trPr>
          <w:trHeight w:val="274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56" w:rsidRPr="00EC741D" w:rsidRDefault="00CE5A56" w:rsidP="006A57C8">
            <w:pPr>
              <w:pStyle w:val="a5"/>
              <w:widowControl w:val="0"/>
              <w:numPr>
                <w:ilvl w:val="0"/>
                <w:numId w:val="36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Впровадження інструментів та механізмів державно-приватного партнерства у реалізації інвестиційних проектів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Визначення секторів та об’єктів, в т.ч. комунальної власності для впровадження проектів ДПП.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26CB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Визначення пріоритетних об’єктів комунальної власності для впровадження   механізму ДПП</w:t>
            </w:r>
          </w:p>
        </w:tc>
      </w:tr>
      <w:tr w:rsidR="009D57F8" w:rsidRPr="00EC741D" w:rsidTr="0002062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Підготовка необхідних документів для реалізації пілотних проектів ДПП.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426CB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Відділи виконавчого комітету міської ради 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F8" w:rsidRPr="00EC741D" w:rsidRDefault="009D57F8" w:rsidP="009D57F8">
            <w:pPr>
              <w:spacing w:after="0" w:line="240" w:lineRule="auto"/>
              <w:ind w:left="-153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Реалізація проектів ДПП</w:t>
            </w:r>
          </w:p>
        </w:tc>
      </w:tr>
      <w:tr w:rsidR="00CE4FA1" w:rsidRPr="00EC741D" w:rsidTr="00F7102E"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hd w:val="clear" w:color="auto" w:fill="FFFFFF"/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обсяги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фінансування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3670,0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4E632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9D57F8" w:rsidRDefault="009D57F8" w:rsidP="009D57F8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B143C" w:rsidRPr="00EC741D" w:rsidRDefault="003B143C" w:rsidP="009D57F8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                 </w:t>
      </w:r>
      <w:r w:rsidR="009D57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П</w:t>
      </w:r>
      <w:r w:rsidR="009D57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етро 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Чуприна</w:t>
      </w:r>
    </w:p>
    <w:p w:rsidR="00B02D27" w:rsidRPr="00EC741D" w:rsidRDefault="00B02D27" w:rsidP="004B57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02D27" w:rsidRPr="00EC741D" w:rsidSect="004B57A2">
          <w:pgSz w:w="16834" w:h="11909" w:orient="landscape"/>
          <w:pgMar w:top="1701" w:right="567" w:bottom="567" w:left="567" w:header="709" w:footer="709" w:gutter="0"/>
          <w:cols w:space="720"/>
        </w:sectPr>
      </w:pPr>
    </w:p>
    <w:p w:rsidR="00CF6EAE" w:rsidRPr="00EC741D" w:rsidRDefault="00CF6EAE" w:rsidP="00CF6EAE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741D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A03B61" w:rsidRPr="00EC741D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EAE" w:rsidRPr="00EC741D" w:rsidRDefault="00CF6EAE" w:rsidP="00CF6EAE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974919" w:rsidRPr="00EC741D">
        <w:rPr>
          <w:rFonts w:ascii="Times New Roman" w:hAnsi="Times New Roman" w:cs="Times New Roman"/>
          <w:sz w:val="24"/>
          <w:szCs w:val="24"/>
          <w:lang w:val="uk-UA"/>
        </w:rPr>
        <w:t>залученню інвестицій</w:t>
      </w:r>
      <w:r w:rsidR="00974919"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="00974919" w:rsidRPr="00EC741D">
        <w:rPr>
          <w:rFonts w:ascii="Times New Roman" w:hAnsi="Times New Roman" w:cs="Times New Roman"/>
          <w:sz w:val="24"/>
          <w:szCs w:val="24"/>
          <w:lang w:val="uk-UA"/>
        </w:rPr>
        <w:t xml:space="preserve">в економіку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на </w:t>
      </w:r>
      <w:r w:rsidR="009D57F8">
        <w:rPr>
          <w:rFonts w:ascii="Times New Roman" w:hAnsi="Times New Roman" w:cs="Times New Roman"/>
          <w:sz w:val="24"/>
          <w:szCs w:val="24"/>
        </w:rPr>
        <w:t>2021</w:t>
      </w:r>
      <w:r w:rsidRPr="00EC741D">
        <w:rPr>
          <w:rFonts w:ascii="Times New Roman" w:hAnsi="Times New Roman" w:cs="Times New Roman"/>
          <w:sz w:val="24"/>
          <w:szCs w:val="24"/>
        </w:rPr>
        <w:t xml:space="preserve"> роки</w:t>
      </w:r>
    </w:p>
    <w:p w:rsidR="00FB41E7" w:rsidRPr="00EC741D" w:rsidRDefault="00FB41E7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F6EAE" w:rsidRPr="00EC741D" w:rsidRDefault="00CF6EAE" w:rsidP="00CF6E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F6EAE" w:rsidRPr="00EC741D" w:rsidRDefault="00CF6EAE" w:rsidP="00A03B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Ресурсне забезпечення</w:t>
      </w:r>
    </w:p>
    <w:p w:rsidR="00CE4FA1" w:rsidRDefault="00CF6EAE" w:rsidP="00A03B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Програми сприяння </w:t>
      </w:r>
      <w:r w:rsidR="00974919" w:rsidRPr="00EC741D">
        <w:rPr>
          <w:rFonts w:ascii="Times New Roman" w:hAnsi="Times New Roman" w:cs="Times New Roman"/>
          <w:b/>
          <w:sz w:val="24"/>
          <w:szCs w:val="24"/>
          <w:lang w:val="uk-UA"/>
        </w:rPr>
        <w:t>залученню інвестицій в економіку</w:t>
      </w:r>
    </w:p>
    <w:p w:rsidR="00CF6EAE" w:rsidRPr="00EC741D" w:rsidRDefault="00CF6EAE" w:rsidP="00A03B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територіальної громади на </w:t>
      </w:r>
      <w:r w:rsidR="009D57F8">
        <w:rPr>
          <w:rFonts w:ascii="Times New Roman" w:hAnsi="Times New Roman" w:cs="Times New Roman"/>
          <w:b/>
          <w:sz w:val="24"/>
          <w:szCs w:val="24"/>
          <w:lang w:val="uk-UA"/>
        </w:rPr>
        <w:t>2021</w:t>
      </w: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роки</w:t>
      </w:r>
    </w:p>
    <w:p w:rsidR="00CF6EAE" w:rsidRPr="00EC741D" w:rsidRDefault="00CF6EAE" w:rsidP="00CF6EAE">
      <w:pPr>
        <w:tabs>
          <w:tab w:val="left" w:pos="900"/>
        </w:tabs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( тис</w:t>
      </w:r>
      <w:proofErr w:type="gramStart"/>
      <w:r w:rsidRPr="00EC741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EC74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C741D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EC741D">
        <w:rPr>
          <w:rFonts w:ascii="Times New Roman" w:hAnsi="Times New Roman" w:cs="Times New Roman"/>
          <w:b/>
          <w:sz w:val="24"/>
          <w:szCs w:val="24"/>
        </w:rPr>
        <w:t>рн. )</w:t>
      </w:r>
    </w:p>
    <w:tbl>
      <w:tblPr>
        <w:tblW w:w="93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79"/>
        <w:gridCol w:w="1358"/>
        <w:gridCol w:w="1591"/>
      </w:tblGrid>
      <w:tr w:rsidR="00CE4FA1" w:rsidRPr="00EC741D" w:rsidTr="00CE4FA1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FA1" w:rsidRPr="00EC741D" w:rsidRDefault="00CE4FA1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коштів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які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пропонуються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залучити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FA1" w:rsidRPr="00EC741D" w:rsidRDefault="00CE4FA1" w:rsidP="00F741BD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21</w:t>
            </w:r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FA1" w:rsidRPr="00EC741D" w:rsidRDefault="00CE4FA1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витрати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CE4FA1" w:rsidRPr="00EC741D" w:rsidTr="00CE4FA1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CE4FA1" w:rsidRDefault="00CE4FA1" w:rsidP="00A03B6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CE4FA1" w:rsidRPr="00EC741D" w:rsidTr="00CE4FA1">
        <w:trPr>
          <w:trHeight w:val="643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CE4FA1" w:rsidRPr="00EC741D" w:rsidRDefault="00CE4FA1" w:rsidP="00CE4FA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тому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числі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3670,0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3670,0</w:t>
            </w:r>
          </w:p>
        </w:tc>
      </w:tr>
      <w:tr w:rsidR="00CE4FA1" w:rsidRPr="00EC741D" w:rsidTr="00CE4FA1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Міський бюджет</w:t>
            </w:r>
          </w:p>
          <w:p w:rsidR="00CE4FA1" w:rsidRPr="00EC741D" w:rsidRDefault="00CE4FA1" w:rsidP="00CE4FA1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3320,0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3320,0</w:t>
            </w:r>
          </w:p>
        </w:tc>
      </w:tr>
      <w:tr w:rsidR="00CE4FA1" w:rsidRPr="00EC741D" w:rsidTr="00CE4FA1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Позабюджетні</w:t>
            </w:r>
            <w:proofErr w:type="spellEnd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кошти</w:t>
            </w:r>
            <w:proofErr w:type="spellEnd"/>
          </w:p>
          <w:p w:rsidR="00CE4FA1" w:rsidRPr="00EC741D" w:rsidRDefault="00CE4FA1" w:rsidP="00CE4FA1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A1" w:rsidRPr="00EC741D" w:rsidRDefault="00CE4FA1" w:rsidP="00CE4FA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350,0</w:t>
            </w:r>
          </w:p>
        </w:tc>
      </w:tr>
    </w:tbl>
    <w:p w:rsidR="00CF6EAE" w:rsidRPr="00EC741D" w:rsidRDefault="00CF6EAE" w:rsidP="00CF6EAE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CF6EAE" w:rsidRPr="00EC741D" w:rsidRDefault="00CF6EAE" w:rsidP="00CF6EA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CF6EAE" w:rsidRPr="00EC741D" w:rsidRDefault="00CF6EAE" w:rsidP="00CF6EA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EAE" w:rsidRPr="00EC741D" w:rsidRDefault="00CF6EAE" w:rsidP="00CF6EA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EAE" w:rsidRPr="00EC741D" w:rsidRDefault="00CF6EAE" w:rsidP="00A03B61">
      <w:pPr>
        <w:pStyle w:val="Standard"/>
        <w:widowControl w:val="0"/>
        <w:tabs>
          <w:tab w:val="left" w:pos="9072"/>
        </w:tabs>
        <w:spacing w:after="0" w:line="240" w:lineRule="auto"/>
        <w:jc w:val="center"/>
        <w:rPr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A03B61" w:rsidRPr="00EC74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Pr="00EC741D">
        <w:rPr>
          <w:rFonts w:ascii="Times New Roman" w:hAnsi="Times New Roman" w:cs="Times New Roman"/>
          <w:b/>
          <w:sz w:val="24"/>
          <w:szCs w:val="24"/>
        </w:rPr>
        <w:t>П</w:t>
      </w:r>
      <w:r w:rsidR="00CE4FA1">
        <w:rPr>
          <w:rFonts w:ascii="Times New Roman" w:hAnsi="Times New Roman" w:cs="Times New Roman"/>
          <w:b/>
          <w:sz w:val="24"/>
          <w:szCs w:val="24"/>
        </w:rPr>
        <w:t xml:space="preserve">етро </w:t>
      </w:r>
      <w:r w:rsidRPr="00EC741D">
        <w:rPr>
          <w:rFonts w:ascii="Times New Roman" w:hAnsi="Times New Roman" w:cs="Times New Roman"/>
          <w:b/>
          <w:sz w:val="24"/>
          <w:szCs w:val="24"/>
        </w:rPr>
        <w:t>Чуприна</w:t>
      </w:r>
    </w:p>
    <w:p w:rsidR="00CF6EAE" w:rsidRPr="00EC741D" w:rsidRDefault="00CF6EA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F76CE" w:rsidRPr="00EC741D" w:rsidRDefault="00EF76CE" w:rsidP="00EF76CE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741D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76CE" w:rsidRPr="00EC741D" w:rsidRDefault="00EF76CE" w:rsidP="00EF76CE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EC741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залученню інвестицій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r w:rsidRPr="00EC741D">
        <w:rPr>
          <w:rFonts w:ascii="Times New Roman" w:hAnsi="Times New Roman" w:cs="Times New Roman"/>
          <w:sz w:val="24"/>
          <w:szCs w:val="24"/>
          <w:lang w:val="uk-UA"/>
        </w:rPr>
        <w:t>в економіку</w:t>
      </w:r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1D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EC741D">
        <w:rPr>
          <w:rFonts w:ascii="Times New Roman" w:hAnsi="Times New Roman" w:cs="Times New Roman"/>
          <w:sz w:val="24"/>
          <w:szCs w:val="24"/>
        </w:rPr>
        <w:t xml:space="preserve"> на </w:t>
      </w:r>
      <w:r w:rsidR="009D57F8">
        <w:rPr>
          <w:rFonts w:ascii="Times New Roman" w:hAnsi="Times New Roman" w:cs="Times New Roman"/>
          <w:sz w:val="24"/>
          <w:szCs w:val="24"/>
        </w:rPr>
        <w:t>2021</w:t>
      </w:r>
      <w:r w:rsidRPr="00EC741D">
        <w:rPr>
          <w:rFonts w:ascii="Times New Roman" w:hAnsi="Times New Roman" w:cs="Times New Roman"/>
          <w:sz w:val="24"/>
          <w:szCs w:val="24"/>
        </w:rPr>
        <w:t xml:space="preserve"> роки</w:t>
      </w:r>
    </w:p>
    <w:p w:rsidR="00EF76CE" w:rsidRPr="00EC741D" w:rsidRDefault="00EF76CE" w:rsidP="00EF76CE">
      <w:pPr>
        <w:spacing w:after="0" w:line="240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76CE" w:rsidRPr="00EC741D" w:rsidRDefault="00EF76CE" w:rsidP="00EF76CE">
      <w:pPr>
        <w:spacing w:after="0" w:line="240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>Показники продукту</w:t>
      </w:r>
    </w:p>
    <w:p w:rsidR="00EF76CE" w:rsidRPr="00EC741D" w:rsidRDefault="00EF76CE" w:rsidP="00EF76C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C74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Програми сприяння залученню інвестицій в економіку Кіцманської територіальної громади </w:t>
      </w:r>
      <w:r w:rsidR="00CE4FA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C741D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9D57F8">
        <w:rPr>
          <w:rFonts w:ascii="Times New Roman" w:hAnsi="Times New Roman" w:cs="Times New Roman"/>
          <w:b/>
          <w:sz w:val="24"/>
          <w:szCs w:val="24"/>
        </w:rPr>
        <w:t>2021</w:t>
      </w:r>
      <w:r w:rsidRPr="00EC741D">
        <w:rPr>
          <w:rFonts w:ascii="Times New Roman" w:hAnsi="Times New Roman" w:cs="Times New Roman"/>
          <w:b/>
          <w:sz w:val="24"/>
          <w:szCs w:val="24"/>
        </w:rPr>
        <w:t xml:space="preserve"> роки</w:t>
      </w:r>
    </w:p>
    <w:p w:rsidR="00EF76CE" w:rsidRPr="00EC741D" w:rsidRDefault="00EF76CE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f6"/>
        <w:tblW w:w="9605" w:type="dxa"/>
        <w:jc w:val="center"/>
        <w:tblLayout w:type="fixed"/>
        <w:tblLook w:val="04A0"/>
      </w:tblPr>
      <w:tblGrid>
        <w:gridCol w:w="534"/>
        <w:gridCol w:w="3827"/>
        <w:gridCol w:w="1134"/>
        <w:gridCol w:w="1275"/>
        <w:gridCol w:w="1745"/>
        <w:gridCol w:w="1090"/>
      </w:tblGrid>
      <w:tr w:rsidR="00EF76CE" w:rsidRPr="00EC741D" w:rsidTr="009D57F8">
        <w:trPr>
          <w:jc w:val="center"/>
        </w:trPr>
        <w:tc>
          <w:tcPr>
            <w:tcW w:w="534" w:type="dxa"/>
            <w:vMerge w:val="restart"/>
          </w:tcPr>
          <w:p w:rsidR="00EF76CE" w:rsidRPr="00EC741D" w:rsidRDefault="00EF76CE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EF76CE" w:rsidRPr="00EC741D" w:rsidRDefault="00EF76CE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Merge w:val="restart"/>
          </w:tcPr>
          <w:p w:rsidR="00EF76CE" w:rsidRPr="00EC741D" w:rsidRDefault="00EF76CE" w:rsidP="009D57F8">
            <w:pPr>
              <w:spacing w:after="0" w:line="218" w:lineRule="auto"/>
              <w:ind w:right="-91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Показники</w:t>
            </w:r>
            <w:proofErr w:type="spellEnd"/>
          </w:p>
          <w:p w:rsidR="00EF76CE" w:rsidRPr="00EC741D" w:rsidRDefault="00EF76CE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 w:val="restart"/>
          </w:tcPr>
          <w:p w:rsidR="00EF76CE" w:rsidRPr="00EC741D" w:rsidRDefault="00EF76CE" w:rsidP="009D57F8">
            <w:pPr>
              <w:shd w:val="clear" w:color="auto" w:fill="FFFFFF"/>
              <w:autoSpaceDE w:val="0"/>
              <w:adjustRightInd w:val="0"/>
              <w:spacing w:after="0"/>
              <w:ind w:left="-108" w:right="-108" w:hanging="4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Одиниця</w:t>
            </w:r>
            <w:proofErr w:type="spellEnd"/>
            <w:r w:rsidRPr="00EC741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виміру</w:t>
            </w:r>
            <w:proofErr w:type="spellEnd"/>
          </w:p>
          <w:p w:rsidR="00EF76CE" w:rsidRPr="00EC741D" w:rsidRDefault="00EF76CE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vMerge w:val="restart"/>
          </w:tcPr>
          <w:p w:rsidR="00EF76CE" w:rsidRPr="00EC741D" w:rsidRDefault="00EF76CE" w:rsidP="009D57F8">
            <w:pPr>
              <w:spacing w:after="0" w:line="218" w:lineRule="auto"/>
              <w:ind w:left="-108" w:right="-91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Вихідні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дані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початок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дії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745" w:type="dxa"/>
          </w:tcPr>
          <w:p w:rsidR="00EF76CE" w:rsidRPr="00EC741D" w:rsidRDefault="00EF76CE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Очікувані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показники</w:t>
            </w:r>
            <w:proofErr w:type="spellEnd"/>
          </w:p>
        </w:tc>
        <w:tc>
          <w:tcPr>
            <w:tcW w:w="1090" w:type="dxa"/>
            <w:vMerge w:val="restart"/>
          </w:tcPr>
          <w:p w:rsidR="00EF76CE" w:rsidRPr="00EC741D" w:rsidRDefault="00EF76CE" w:rsidP="009D57F8">
            <w:pPr>
              <w:spacing w:after="0"/>
              <w:ind w:left="-152" w:right="-73"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період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дії</w:t>
            </w:r>
            <w:proofErr w:type="spellEnd"/>
            <w:r w:rsidRPr="00EC741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CE4FA1" w:rsidRPr="00EC741D" w:rsidTr="00FA3418">
        <w:trPr>
          <w:jc w:val="center"/>
        </w:trPr>
        <w:tc>
          <w:tcPr>
            <w:tcW w:w="534" w:type="dxa"/>
            <w:vMerge/>
          </w:tcPr>
          <w:p w:rsidR="00CE4FA1" w:rsidRPr="00EC741D" w:rsidRDefault="00CE4FA1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Merge/>
          </w:tcPr>
          <w:p w:rsidR="00CE4FA1" w:rsidRPr="00EC741D" w:rsidRDefault="00CE4FA1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/>
          </w:tcPr>
          <w:p w:rsidR="00CE4FA1" w:rsidRPr="00EC741D" w:rsidRDefault="00CE4FA1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vMerge/>
          </w:tcPr>
          <w:p w:rsidR="00CE4FA1" w:rsidRPr="00EC741D" w:rsidRDefault="00CE4FA1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45" w:type="dxa"/>
          </w:tcPr>
          <w:p w:rsidR="00CE4FA1" w:rsidRPr="00EC741D" w:rsidRDefault="00CE4FA1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2021 рік</w:t>
            </w:r>
          </w:p>
        </w:tc>
        <w:tc>
          <w:tcPr>
            <w:tcW w:w="1090" w:type="dxa"/>
            <w:vMerge/>
          </w:tcPr>
          <w:p w:rsidR="00CE4FA1" w:rsidRPr="00EC741D" w:rsidRDefault="00CE4FA1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F76CE" w:rsidRPr="00EC741D" w:rsidTr="009D57F8">
        <w:trPr>
          <w:jc w:val="center"/>
        </w:trPr>
        <w:tc>
          <w:tcPr>
            <w:tcW w:w="9605" w:type="dxa"/>
            <w:gridSpan w:val="6"/>
          </w:tcPr>
          <w:p w:rsidR="00EF76CE" w:rsidRPr="00EC741D" w:rsidRDefault="00EF76CE" w:rsidP="009D57F8">
            <w:pPr>
              <w:spacing w:after="0" w:line="218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І.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Показники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продукту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CE4FA1" w:rsidRPr="00EC741D" w:rsidTr="00261C68">
        <w:trPr>
          <w:jc w:val="center"/>
        </w:trPr>
        <w:tc>
          <w:tcPr>
            <w:tcW w:w="5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827" w:type="dxa"/>
          </w:tcPr>
          <w:p w:rsidR="00CE4FA1" w:rsidRPr="00EC741D" w:rsidRDefault="00CE4FA1" w:rsidP="00CE4FA1">
            <w:pPr>
              <w:pStyle w:val="a5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Кількість проведених освітніх семінарів з питань залучення інвестицій</w:t>
            </w:r>
          </w:p>
        </w:tc>
        <w:tc>
          <w:tcPr>
            <w:tcW w:w="11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27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090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  <w:tr w:rsidR="00CE4FA1" w:rsidRPr="00EC741D" w:rsidTr="00811C36">
        <w:trPr>
          <w:jc w:val="center"/>
        </w:trPr>
        <w:tc>
          <w:tcPr>
            <w:tcW w:w="5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827" w:type="dxa"/>
          </w:tcPr>
          <w:p w:rsidR="00CE4FA1" w:rsidRPr="00EC741D" w:rsidRDefault="00CE4FA1" w:rsidP="00CE4FA1">
            <w:pPr>
              <w:pStyle w:val="a5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Кількість проведених інвестиційних форумів</w:t>
            </w:r>
          </w:p>
        </w:tc>
        <w:tc>
          <w:tcPr>
            <w:tcW w:w="11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27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090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</w:tr>
      <w:tr w:rsidR="00CE4FA1" w:rsidRPr="00EC741D" w:rsidTr="004C32C2">
        <w:trPr>
          <w:jc w:val="center"/>
        </w:trPr>
        <w:tc>
          <w:tcPr>
            <w:tcW w:w="5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827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підготовлених інвестиційних пропозицій</w:t>
            </w:r>
          </w:p>
        </w:tc>
        <w:tc>
          <w:tcPr>
            <w:tcW w:w="11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090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</w:tr>
      <w:tr w:rsidR="00CE4FA1" w:rsidRPr="00EC741D" w:rsidTr="002C185E">
        <w:trPr>
          <w:jc w:val="center"/>
        </w:trPr>
        <w:tc>
          <w:tcPr>
            <w:tcW w:w="5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827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підписаних договорів та меморандумів з національними та міжнародними організаціями</w:t>
            </w:r>
          </w:p>
        </w:tc>
        <w:tc>
          <w:tcPr>
            <w:tcW w:w="11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090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</w:tr>
      <w:tr w:rsidR="00CE4FA1" w:rsidRPr="00EC741D" w:rsidTr="00645D82">
        <w:trPr>
          <w:jc w:val="center"/>
        </w:trPr>
        <w:tc>
          <w:tcPr>
            <w:tcW w:w="5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827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Підготовлено інвестиційних проектів</w:t>
            </w:r>
          </w:p>
        </w:tc>
        <w:tc>
          <w:tcPr>
            <w:tcW w:w="11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090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</w:tr>
      <w:tr w:rsidR="00CE4FA1" w:rsidRPr="00EC741D" w:rsidTr="00DA17BE">
        <w:trPr>
          <w:jc w:val="center"/>
        </w:trPr>
        <w:tc>
          <w:tcPr>
            <w:tcW w:w="5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827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Підготовлено проектів ДПП</w:t>
            </w:r>
          </w:p>
        </w:tc>
        <w:tc>
          <w:tcPr>
            <w:tcW w:w="1134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090" w:type="dxa"/>
          </w:tcPr>
          <w:p w:rsidR="00CE4FA1" w:rsidRPr="00EC741D" w:rsidRDefault="00CE4FA1" w:rsidP="00CE4FA1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EF76CE" w:rsidRPr="00EC741D" w:rsidTr="009D57F8">
        <w:trPr>
          <w:jc w:val="center"/>
        </w:trPr>
        <w:tc>
          <w:tcPr>
            <w:tcW w:w="9605" w:type="dxa"/>
            <w:gridSpan w:val="6"/>
          </w:tcPr>
          <w:p w:rsidR="00EF76CE" w:rsidRPr="00EC741D" w:rsidRDefault="00EF76CE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ІІ.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Показники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ефективності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CE4FA1" w:rsidRPr="00EC741D" w:rsidTr="00535D60">
        <w:trPr>
          <w:jc w:val="center"/>
        </w:trPr>
        <w:tc>
          <w:tcPr>
            <w:tcW w:w="5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3827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Створено нових робочих місць</w:t>
            </w:r>
          </w:p>
        </w:tc>
        <w:tc>
          <w:tcPr>
            <w:tcW w:w="11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одиниць</w:t>
            </w:r>
            <w:proofErr w:type="spellEnd"/>
          </w:p>
        </w:tc>
        <w:tc>
          <w:tcPr>
            <w:tcW w:w="1275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CE4FA1">
            <w:pPr>
              <w:spacing w:after="0" w:line="240" w:lineRule="auto"/>
              <w:ind w:left="-90"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090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</w:tc>
      </w:tr>
      <w:tr w:rsidR="00CE4FA1" w:rsidRPr="00EC741D" w:rsidTr="00236237">
        <w:trPr>
          <w:jc w:val="center"/>
        </w:trPr>
        <w:tc>
          <w:tcPr>
            <w:tcW w:w="5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3827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Залучено коштів міжнародної технічної допомоги</w:t>
            </w:r>
          </w:p>
        </w:tc>
        <w:tc>
          <w:tcPr>
            <w:tcW w:w="11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</w:rPr>
              <w:t>тис. грн.</w:t>
            </w:r>
          </w:p>
        </w:tc>
        <w:tc>
          <w:tcPr>
            <w:tcW w:w="1275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9D57F8">
            <w:pPr>
              <w:spacing w:after="0" w:line="240" w:lineRule="auto"/>
              <w:ind w:left="-90"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3000,0</w:t>
            </w:r>
          </w:p>
        </w:tc>
        <w:tc>
          <w:tcPr>
            <w:tcW w:w="1090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000,0</w:t>
            </w:r>
          </w:p>
        </w:tc>
      </w:tr>
      <w:tr w:rsidR="00EF76CE" w:rsidRPr="00EC741D" w:rsidTr="009D57F8">
        <w:trPr>
          <w:jc w:val="center"/>
        </w:trPr>
        <w:tc>
          <w:tcPr>
            <w:tcW w:w="9605" w:type="dxa"/>
            <w:gridSpan w:val="6"/>
          </w:tcPr>
          <w:p w:rsidR="00EF76CE" w:rsidRPr="00EC741D" w:rsidRDefault="00EF76CE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ІІІ.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Показники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якості</w:t>
            </w:r>
            <w:proofErr w:type="spellEnd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C741D">
              <w:rPr>
                <w:rFonts w:ascii="Times New Roman" w:hAnsi="Times New Roman" w:cs="Times New Roman"/>
                <w:iCs/>
                <w:sz w:val="24"/>
                <w:szCs w:val="24"/>
              </w:rPr>
              <w:t>програми</w:t>
            </w:r>
            <w:proofErr w:type="spellEnd"/>
          </w:p>
        </w:tc>
      </w:tr>
      <w:tr w:rsidR="00CE4FA1" w:rsidRPr="00EC741D" w:rsidTr="000F319E">
        <w:trPr>
          <w:jc w:val="center"/>
        </w:trPr>
        <w:tc>
          <w:tcPr>
            <w:tcW w:w="5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3827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Питома вага проектів, які пройшли конкурсний відбір</w:t>
            </w:r>
          </w:p>
        </w:tc>
        <w:tc>
          <w:tcPr>
            <w:tcW w:w="11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</w:t>
            </w:r>
          </w:p>
        </w:tc>
        <w:tc>
          <w:tcPr>
            <w:tcW w:w="1275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50,0</w:t>
            </w:r>
          </w:p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</w:tr>
      <w:tr w:rsidR="00CE4FA1" w:rsidRPr="00EC741D" w:rsidTr="005846EE">
        <w:trPr>
          <w:jc w:val="center"/>
        </w:trPr>
        <w:tc>
          <w:tcPr>
            <w:tcW w:w="5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3827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Збільшення надходжень до міського бюджету</w:t>
            </w:r>
          </w:p>
        </w:tc>
        <w:tc>
          <w:tcPr>
            <w:tcW w:w="1134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</w:t>
            </w:r>
          </w:p>
        </w:tc>
        <w:tc>
          <w:tcPr>
            <w:tcW w:w="1275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745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90" w:type="dxa"/>
          </w:tcPr>
          <w:p w:rsidR="00CE4FA1" w:rsidRPr="00EC741D" w:rsidRDefault="00CE4FA1" w:rsidP="009D57F8">
            <w:pPr>
              <w:spacing w:after="0" w:line="240" w:lineRule="auto"/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4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</w:tr>
    </w:tbl>
    <w:p w:rsidR="00EF76CE" w:rsidRDefault="00EF76CE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F0D4A" w:rsidRDefault="004F0D4A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F0D4A" w:rsidRDefault="004F0D4A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F0D4A" w:rsidRPr="00EC741D" w:rsidRDefault="004F0D4A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F76CE" w:rsidRPr="00EC741D" w:rsidRDefault="00EF76CE" w:rsidP="00EF76CE">
      <w:pPr>
        <w:spacing w:after="0" w:line="218" w:lineRule="auto"/>
        <w:ind w:right="-91"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E52F3" w:rsidRPr="00EC741D" w:rsidRDefault="00EF76CE" w:rsidP="002923A5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41D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EC741D">
        <w:rPr>
          <w:rFonts w:ascii="Times New Roman" w:hAnsi="Times New Roman" w:cs="Times New Roman"/>
          <w:b/>
          <w:sz w:val="24"/>
          <w:szCs w:val="24"/>
        </w:rPr>
        <w:tab/>
      </w:r>
      <w:r w:rsidRPr="00EC741D">
        <w:rPr>
          <w:rFonts w:ascii="Times New Roman" w:hAnsi="Times New Roman" w:cs="Times New Roman"/>
          <w:b/>
          <w:sz w:val="24"/>
          <w:szCs w:val="24"/>
        </w:rPr>
        <w:tab/>
        <w:t>П</w:t>
      </w:r>
      <w:r w:rsidR="00CE4FA1">
        <w:rPr>
          <w:rFonts w:ascii="Times New Roman" w:hAnsi="Times New Roman" w:cs="Times New Roman"/>
          <w:b/>
          <w:sz w:val="24"/>
          <w:szCs w:val="24"/>
        </w:rPr>
        <w:t>етро Ч</w:t>
      </w:r>
      <w:r w:rsidRPr="00EC741D">
        <w:rPr>
          <w:rFonts w:ascii="Times New Roman" w:hAnsi="Times New Roman" w:cs="Times New Roman"/>
          <w:b/>
          <w:sz w:val="24"/>
          <w:szCs w:val="24"/>
        </w:rPr>
        <w:t>уприна</w:t>
      </w:r>
    </w:p>
    <w:sectPr w:rsidR="00BE52F3" w:rsidRPr="00EC741D" w:rsidSect="00EF76CE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95C" w:rsidRDefault="0001695C">
      <w:pPr>
        <w:spacing w:after="0" w:line="240" w:lineRule="auto"/>
      </w:pPr>
      <w:r>
        <w:separator/>
      </w:r>
    </w:p>
  </w:endnote>
  <w:endnote w:type="continuationSeparator" w:id="0">
    <w:p w:rsidR="0001695C" w:rsidRDefault="00016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F8" w:rsidRPr="00CE4FA1" w:rsidRDefault="009D57F8" w:rsidP="00CE4FA1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F8" w:rsidRPr="00CE4FA1" w:rsidRDefault="009D57F8" w:rsidP="00CE4FA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95C" w:rsidRDefault="0001695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1695C" w:rsidRDefault="00016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85145"/>
      <w:docPartObj>
        <w:docPartGallery w:val="Page Numbers (Top of Page)"/>
        <w:docPartUnique/>
      </w:docPartObj>
    </w:sdtPr>
    <w:sdtContent>
      <w:p w:rsidR="009D57F8" w:rsidRPr="00CE4FA1" w:rsidRDefault="00984D8E" w:rsidP="00CE4FA1">
        <w:pPr>
          <w:pStyle w:val="ac"/>
          <w:jc w:val="center"/>
        </w:pPr>
        <w:r>
          <w:fldChar w:fldCharType="begin"/>
        </w:r>
        <w:r w:rsidR="009D57F8">
          <w:instrText xml:space="preserve"> PAGE   \* MERGEFORMAT </w:instrText>
        </w:r>
        <w:r>
          <w:fldChar w:fldCharType="separate"/>
        </w:r>
        <w:r w:rsidR="00D20B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F8" w:rsidRDefault="009D57F8">
    <w:pPr>
      <w:pStyle w:val="ac"/>
      <w:jc w:val="center"/>
    </w:pPr>
  </w:p>
  <w:p w:rsidR="009D57F8" w:rsidRDefault="009D57F8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F8" w:rsidRDefault="00984D8E" w:rsidP="00D76256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9D57F8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9D57F8" w:rsidRDefault="009D57F8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F8" w:rsidRPr="005241A3" w:rsidRDefault="00984D8E">
    <w:pPr>
      <w:pStyle w:val="ac"/>
      <w:jc w:val="right"/>
      <w:rPr>
        <w:rFonts w:ascii="Times New Roman" w:hAnsi="Times New Roman" w:cs="Times New Roman"/>
        <w:sz w:val="24"/>
      </w:rPr>
    </w:pPr>
    <w:r w:rsidRPr="005241A3">
      <w:rPr>
        <w:rFonts w:ascii="Times New Roman" w:hAnsi="Times New Roman" w:cs="Times New Roman"/>
        <w:sz w:val="24"/>
      </w:rPr>
      <w:fldChar w:fldCharType="begin"/>
    </w:r>
    <w:r w:rsidR="009D57F8" w:rsidRPr="005241A3">
      <w:rPr>
        <w:rFonts w:ascii="Times New Roman" w:hAnsi="Times New Roman" w:cs="Times New Roman"/>
        <w:sz w:val="24"/>
      </w:rPr>
      <w:instrText>PAGE   \* MERGEFORMAT</w:instrText>
    </w:r>
    <w:r w:rsidRPr="005241A3">
      <w:rPr>
        <w:rFonts w:ascii="Times New Roman" w:hAnsi="Times New Roman" w:cs="Times New Roman"/>
        <w:sz w:val="24"/>
      </w:rPr>
      <w:fldChar w:fldCharType="separate"/>
    </w:r>
    <w:r w:rsidR="00D20BEE">
      <w:rPr>
        <w:rFonts w:ascii="Times New Roman" w:hAnsi="Times New Roman" w:cs="Times New Roman"/>
        <w:noProof/>
        <w:sz w:val="24"/>
      </w:rPr>
      <w:t>13</w:t>
    </w:r>
    <w:r w:rsidRPr="005241A3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F8" w:rsidRPr="005241A3" w:rsidRDefault="009D57F8" w:rsidP="005241A3">
    <w:pPr>
      <w:pStyle w:val="ac"/>
      <w:spacing w:after="0"/>
      <w:jc w:val="right"/>
      <w:rPr>
        <w:rFonts w:ascii="Times New Roman" w:hAnsi="Times New Roman" w:cs="Times New Roman"/>
        <w:sz w:val="24"/>
        <w:lang w:val="uk-UA"/>
      </w:rPr>
    </w:pPr>
    <w:r w:rsidRPr="005241A3">
      <w:rPr>
        <w:rFonts w:ascii="Times New Roman" w:hAnsi="Times New Roman" w:cs="Times New Roman"/>
        <w:sz w:val="24"/>
        <w:lang w:val="uk-UA"/>
      </w:rPr>
      <w:t>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0B00"/>
    <w:multiLevelType w:val="multilevel"/>
    <w:tmpl w:val="3C0AABEA"/>
    <w:styleLink w:val="WWNum3"/>
    <w:lvl w:ilvl="0">
      <w:numFmt w:val="bullet"/>
      <w:lvlText w:val=""/>
      <w:lvlJc w:val="left"/>
      <w:rPr>
        <w:rFonts w:ascii="Symbol" w:hAnsi="Symbol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0CF126CB"/>
    <w:multiLevelType w:val="hybridMultilevel"/>
    <w:tmpl w:val="0C6CCF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D72ED"/>
    <w:multiLevelType w:val="hybridMultilevel"/>
    <w:tmpl w:val="79229634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DA772D"/>
    <w:multiLevelType w:val="hybridMultilevel"/>
    <w:tmpl w:val="3F7A84C8"/>
    <w:lvl w:ilvl="0" w:tplc="35405ECC">
      <w:start w:val="1"/>
      <w:numFmt w:val="decimal"/>
      <w:lvlText w:val="%1."/>
      <w:lvlJc w:val="left"/>
      <w:pPr>
        <w:ind w:left="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5" w:hanging="360"/>
      </w:pPr>
    </w:lvl>
    <w:lvl w:ilvl="2" w:tplc="0419001B" w:tentative="1">
      <w:start w:val="1"/>
      <w:numFmt w:val="lowerRoman"/>
      <w:lvlText w:val="%3."/>
      <w:lvlJc w:val="right"/>
      <w:pPr>
        <w:ind w:left="2095" w:hanging="180"/>
      </w:pPr>
    </w:lvl>
    <w:lvl w:ilvl="3" w:tplc="0419000F" w:tentative="1">
      <w:start w:val="1"/>
      <w:numFmt w:val="decimal"/>
      <w:lvlText w:val="%4."/>
      <w:lvlJc w:val="left"/>
      <w:pPr>
        <w:ind w:left="2815" w:hanging="360"/>
      </w:pPr>
    </w:lvl>
    <w:lvl w:ilvl="4" w:tplc="04190019" w:tentative="1">
      <w:start w:val="1"/>
      <w:numFmt w:val="lowerLetter"/>
      <w:lvlText w:val="%5."/>
      <w:lvlJc w:val="left"/>
      <w:pPr>
        <w:ind w:left="3535" w:hanging="360"/>
      </w:pPr>
    </w:lvl>
    <w:lvl w:ilvl="5" w:tplc="0419001B" w:tentative="1">
      <w:start w:val="1"/>
      <w:numFmt w:val="lowerRoman"/>
      <w:lvlText w:val="%6."/>
      <w:lvlJc w:val="right"/>
      <w:pPr>
        <w:ind w:left="4255" w:hanging="180"/>
      </w:pPr>
    </w:lvl>
    <w:lvl w:ilvl="6" w:tplc="0419000F" w:tentative="1">
      <w:start w:val="1"/>
      <w:numFmt w:val="decimal"/>
      <w:lvlText w:val="%7."/>
      <w:lvlJc w:val="left"/>
      <w:pPr>
        <w:ind w:left="4975" w:hanging="360"/>
      </w:pPr>
    </w:lvl>
    <w:lvl w:ilvl="7" w:tplc="04190019" w:tentative="1">
      <w:start w:val="1"/>
      <w:numFmt w:val="lowerLetter"/>
      <w:lvlText w:val="%8."/>
      <w:lvlJc w:val="left"/>
      <w:pPr>
        <w:ind w:left="5695" w:hanging="360"/>
      </w:pPr>
    </w:lvl>
    <w:lvl w:ilvl="8" w:tplc="0419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4">
    <w:nsid w:val="10FB1112"/>
    <w:multiLevelType w:val="hybridMultilevel"/>
    <w:tmpl w:val="00762A98"/>
    <w:lvl w:ilvl="0" w:tplc="E90E59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42F8F"/>
    <w:multiLevelType w:val="hybridMultilevel"/>
    <w:tmpl w:val="8E500E7C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082341"/>
    <w:multiLevelType w:val="hybridMultilevel"/>
    <w:tmpl w:val="6B24A6AE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8071C0"/>
    <w:multiLevelType w:val="hybridMultilevel"/>
    <w:tmpl w:val="77C8D3A0"/>
    <w:lvl w:ilvl="0" w:tplc="1C9A901A">
      <w:start w:val="1"/>
      <w:numFmt w:val="decimal"/>
      <w:lvlText w:val="%1."/>
      <w:lvlJc w:val="left"/>
      <w:pPr>
        <w:ind w:left="2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>
    <w:nsid w:val="28D118FA"/>
    <w:multiLevelType w:val="hybridMultilevel"/>
    <w:tmpl w:val="AC1E9416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EC6E3A"/>
    <w:multiLevelType w:val="multilevel"/>
    <w:tmpl w:val="E5DE2E5A"/>
    <w:styleLink w:val="WWNum7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2AB947A3"/>
    <w:multiLevelType w:val="hybridMultilevel"/>
    <w:tmpl w:val="D37485DA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C99144E"/>
    <w:multiLevelType w:val="hybridMultilevel"/>
    <w:tmpl w:val="949A78BA"/>
    <w:lvl w:ilvl="0" w:tplc="023E43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3D43C5"/>
    <w:multiLevelType w:val="hybridMultilevel"/>
    <w:tmpl w:val="9C7E11BA"/>
    <w:lvl w:ilvl="0" w:tplc="3550BED8">
      <w:start w:val="1"/>
      <w:numFmt w:val="bullet"/>
      <w:lvlText w:val="—"/>
      <w:lvlJc w:val="left"/>
      <w:pPr>
        <w:ind w:left="72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E53CB3"/>
    <w:multiLevelType w:val="multilevel"/>
    <w:tmpl w:val="D276B9CE"/>
    <w:styleLink w:val="WWNum5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3A89586E"/>
    <w:multiLevelType w:val="hybridMultilevel"/>
    <w:tmpl w:val="6FE4E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B7C7F"/>
    <w:multiLevelType w:val="multilevel"/>
    <w:tmpl w:val="AB4E49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E7C63F5"/>
    <w:multiLevelType w:val="multilevel"/>
    <w:tmpl w:val="E118EDB4"/>
    <w:styleLink w:val="WWNum8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>
    <w:nsid w:val="40E30F16"/>
    <w:multiLevelType w:val="hybridMultilevel"/>
    <w:tmpl w:val="03C044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AE5FF7"/>
    <w:multiLevelType w:val="hybridMultilevel"/>
    <w:tmpl w:val="C8BE9464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436171C"/>
    <w:multiLevelType w:val="hybridMultilevel"/>
    <w:tmpl w:val="712C3F7C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509231E"/>
    <w:multiLevelType w:val="multilevel"/>
    <w:tmpl w:val="FB3A7CAA"/>
    <w:styleLink w:val="WWNum2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46E04ADA"/>
    <w:multiLevelType w:val="hybridMultilevel"/>
    <w:tmpl w:val="357429D0"/>
    <w:lvl w:ilvl="0" w:tplc="7BA4B0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F8036C5"/>
    <w:multiLevelType w:val="multilevel"/>
    <w:tmpl w:val="B30EC2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F9001FC"/>
    <w:multiLevelType w:val="hybridMultilevel"/>
    <w:tmpl w:val="E69A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E11BE7"/>
    <w:multiLevelType w:val="multilevel"/>
    <w:tmpl w:val="968282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isLgl/>
      <w:lvlText w:val="%1.%3.%4.%5.%6.%7.%8.%9"/>
      <w:lvlJc w:val="left"/>
      <w:pPr>
        <w:ind w:left="1800" w:hanging="1440"/>
      </w:pPr>
      <w:rPr>
        <w:rFonts w:hint="default"/>
        <w:b w:val="0"/>
        <w:sz w:val="24"/>
      </w:rPr>
    </w:lvl>
  </w:abstractNum>
  <w:abstractNum w:abstractNumId="25">
    <w:nsid w:val="564DD759"/>
    <w:multiLevelType w:val="multilevel"/>
    <w:tmpl w:val="564DD759"/>
    <w:name w:val="Нcdуf3мecеe5рf0оeeвe2аe0нedнedыfbйe9 сf1пefиe8сf1оeeкea 1"/>
    <w:lvl w:ilvl="0">
      <w:start w:val="8"/>
      <w:numFmt w:val="bullet"/>
      <w:lvlText w:val="-"/>
      <w:lvlJc w:val="left"/>
      <w:pPr>
        <w:ind w:left="360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08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180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52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39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468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120"/>
      </w:pPr>
      <w:rPr>
        <w:rFonts w:ascii="Wingdings" w:hAnsi="Wingdings"/>
      </w:rPr>
    </w:lvl>
  </w:abstractNum>
  <w:abstractNum w:abstractNumId="26">
    <w:nsid w:val="564DD75A"/>
    <w:multiLevelType w:val="multilevel"/>
    <w:tmpl w:val="564DD75A"/>
    <w:name w:val="Нcdуf3мecеe5рf0оeeвe2аe0нedнedыfbйe9 сf1пefиe8сf1оeeкea 2"/>
    <w:lvl w:ilvl="0">
      <w:start w:val="3"/>
      <w:numFmt w:val="decimal"/>
      <w:lvlText w:val="%1"/>
      <w:lvlJc w:val="left"/>
      <w:rPr>
        <w:rFonts w:eastAsia="Times New Roman" w:cs="Times New Roman"/>
        <w:b w:val="0"/>
      </w:rPr>
    </w:lvl>
    <w:lvl w:ilvl="1">
      <w:start w:val="1"/>
      <w:numFmt w:val="decimal"/>
      <w:lvlText w:val="%1.%2"/>
      <w:lvlJc w:val="left"/>
      <w:pPr>
        <w:ind w:left="17"/>
      </w:pPr>
      <w:rPr>
        <w:rFonts w:ascii="Times New Roman" w:eastAsia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34"/>
      </w:pPr>
      <w:rPr>
        <w:rFonts w:ascii="Times New Roman" w:eastAsia="Times New Roman" w:cs="Times New Roman"/>
        <w:b w:val="0"/>
      </w:rPr>
    </w:lvl>
    <w:lvl w:ilvl="3">
      <w:start w:val="1"/>
      <w:numFmt w:val="decimal"/>
      <w:lvlText w:val="%1.%2.%3.%4"/>
      <w:lvlJc w:val="left"/>
      <w:pPr>
        <w:ind w:left="51"/>
      </w:pPr>
      <w:rPr>
        <w:rFonts w:ascii="Times New Roman" w:eastAsia="Times New Roman" w:cs="Times New Roman"/>
        <w:b w:val="0"/>
      </w:rPr>
    </w:lvl>
    <w:lvl w:ilvl="4">
      <w:start w:val="1"/>
      <w:numFmt w:val="decimal"/>
      <w:lvlText w:val="%1.%2.%3.%4.%5"/>
      <w:lvlJc w:val="left"/>
      <w:pPr>
        <w:ind w:left="68"/>
      </w:pPr>
      <w:rPr>
        <w:rFonts w:ascii="Times New Roman" w:eastAsia="Times New Roman" w:cs="Times New Roman"/>
        <w:b w:val="0"/>
      </w:rPr>
    </w:lvl>
    <w:lvl w:ilvl="5">
      <w:start w:val="1"/>
      <w:numFmt w:val="decimal"/>
      <w:lvlText w:val="%1.%2.%3.%4.%5.%6"/>
      <w:lvlJc w:val="left"/>
      <w:pPr>
        <w:ind w:left="85"/>
      </w:pPr>
      <w:rPr>
        <w:rFonts w:ascii="Times New Roman" w:eastAsia="Times New Roman" w:cs="Times New Roman"/>
        <w:b w:val="0"/>
      </w:rPr>
    </w:lvl>
    <w:lvl w:ilvl="6">
      <w:start w:val="1"/>
      <w:numFmt w:val="decimal"/>
      <w:lvlText w:val="%1.%2.%3.%4.%5.%6.%7"/>
      <w:lvlJc w:val="left"/>
      <w:pPr>
        <w:ind w:left="102"/>
      </w:pPr>
      <w:rPr>
        <w:rFonts w:ascii="Times New Roman" w:eastAsia="Times New Roman"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19"/>
      </w:pPr>
      <w:rPr>
        <w:rFonts w:ascii="Times New Roman" w:eastAsia="Times New Roman"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36"/>
      </w:pPr>
      <w:rPr>
        <w:rFonts w:ascii="Times New Roman" w:eastAsia="Times New Roman" w:cs="Times New Roman"/>
        <w:b w:val="0"/>
      </w:rPr>
    </w:lvl>
  </w:abstractNum>
  <w:abstractNum w:abstractNumId="27">
    <w:nsid w:val="564DD75B"/>
    <w:multiLevelType w:val="multilevel"/>
    <w:tmpl w:val="564DD75B"/>
    <w:name w:val="Нcdуf3мecеe5рf0оeeвe2аe0нedнedыfbйe9 сf1пefиe8сf1оeeкea 3"/>
    <w:lvl w:ilvl="0">
      <w:start w:val="3"/>
      <w:numFmt w:val="decimal"/>
      <w:lvlText w:val="%1."/>
      <w:lvlJc w:val="left"/>
      <w:rPr>
        <w:rFonts w:ascii="Times New Roman" w:eastAsia="Times New Roman" w:cs="Times New Roman"/>
      </w:rPr>
    </w:lvl>
    <w:lvl w:ilvl="1">
      <w:start w:val="1"/>
      <w:numFmt w:val="decimal"/>
      <w:lvlText w:val="%1.%2."/>
      <w:lvlJc w:val="left"/>
      <w:pPr>
        <w:ind w:left="17"/>
      </w:pPr>
      <w:rPr>
        <w:rFonts w:ascii="Times New Roman" w:eastAsia="Times New Roman" w:cs="Times New Roman"/>
      </w:rPr>
    </w:lvl>
    <w:lvl w:ilvl="2">
      <w:start w:val="2"/>
      <w:numFmt w:val="decimal"/>
      <w:lvlText w:val="%1.%2.%3."/>
      <w:lvlJc w:val="left"/>
      <w:pPr>
        <w:ind w:left="34"/>
      </w:pPr>
      <w:rPr>
        <w:rFonts w:ascii="Times New Roman" w:eastAsia="Times New Roman" w:cs="Times New Roman"/>
      </w:rPr>
    </w:lvl>
    <w:lvl w:ilvl="3">
      <w:start w:val="1"/>
      <w:numFmt w:val="decimal"/>
      <w:lvlText w:val="%1.%2.%3.%4."/>
      <w:lvlJc w:val="left"/>
      <w:pPr>
        <w:ind w:left="51"/>
      </w:pPr>
      <w:rPr>
        <w:rFonts w:ascii="Times New Roman" w:eastAsia="Times New Roman" w:cs="Times New Roman"/>
      </w:rPr>
    </w:lvl>
    <w:lvl w:ilvl="4">
      <w:start w:val="1"/>
      <w:numFmt w:val="decimal"/>
      <w:lvlText w:val="%1.%2.%3.%4.%5."/>
      <w:lvlJc w:val="left"/>
      <w:pPr>
        <w:ind w:left="68"/>
      </w:pPr>
      <w:rPr>
        <w:rFonts w:ascii="Times New Roman" w:eastAsia="Times New Roman" w:cs="Times New Roman"/>
      </w:rPr>
    </w:lvl>
    <w:lvl w:ilvl="5">
      <w:start w:val="1"/>
      <w:numFmt w:val="decimal"/>
      <w:lvlText w:val="%1.%2.%3.%4.%5.%6."/>
      <w:lvlJc w:val="left"/>
      <w:pPr>
        <w:ind w:left="85"/>
      </w:pPr>
      <w:rPr>
        <w:rFonts w:ascii="Times New Roman" w:eastAsia="Times New Roman" w:cs="Times New Roman"/>
      </w:rPr>
    </w:lvl>
    <w:lvl w:ilvl="6">
      <w:start w:val="1"/>
      <w:numFmt w:val="decimal"/>
      <w:lvlText w:val="%1.%2.%3.%4.%5.%6.%7."/>
      <w:lvlJc w:val="left"/>
      <w:pPr>
        <w:ind w:left="102"/>
      </w:pPr>
      <w:rPr>
        <w:rFonts w:ascii="Times New Roman" w:eastAsia="Times New Roman" w:cs="Times New Roman"/>
      </w:rPr>
    </w:lvl>
    <w:lvl w:ilvl="7">
      <w:start w:val="1"/>
      <w:numFmt w:val="decimal"/>
      <w:lvlText w:val="%1.%2.%3.%4.%5.%6.%7.%8."/>
      <w:lvlJc w:val="left"/>
      <w:pPr>
        <w:ind w:left="119"/>
      </w:pPr>
      <w:rPr>
        <w:rFonts w:ascii="Times New Roman" w:eastAsia="Times New Roman" w:cs="Times New Roman"/>
      </w:rPr>
    </w:lvl>
    <w:lvl w:ilvl="8">
      <w:start w:val="1"/>
      <w:numFmt w:val="decimal"/>
      <w:lvlText w:val="%1.%2.%3.%4.%5.%6.%7.%8.%9."/>
      <w:lvlJc w:val="left"/>
      <w:pPr>
        <w:ind w:left="136"/>
      </w:pPr>
      <w:rPr>
        <w:rFonts w:ascii="Times New Roman" w:eastAsia="Times New Roman" w:cs="Times New Roman"/>
      </w:rPr>
    </w:lvl>
  </w:abstractNum>
  <w:abstractNum w:abstractNumId="28">
    <w:nsid w:val="57F52CF5"/>
    <w:multiLevelType w:val="multilevel"/>
    <w:tmpl w:val="C3646352"/>
    <w:styleLink w:val="WWNum9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>
    <w:nsid w:val="586736CC"/>
    <w:multiLevelType w:val="multilevel"/>
    <w:tmpl w:val="BA96B4CC"/>
    <w:styleLink w:val="WWNum1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">
    <w:nsid w:val="5E651CD4"/>
    <w:multiLevelType w:val="multilevel"/>
    <w:tmpl w:val="6032D156"/>
    <w:styleLink w:val="WWNum10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1">
    <w:nsid w:val="5F8F3D10"/>
    <w:multiLevelType w:val="hybridMultilevel"/>
    <w:tmpl w:val="A0429188"/>
    <w:lvl w:ilvl="0" w:tplc="3B082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094798"/>
    <w:multiLevelType w:val="hybridMultilevel"/>
    <w:tmpl w:val="A410A436"/>
    <w:lvl w:ilvl="0" w:tplc="3550BED8">
      <w:start w:val="1"/>
      <w:numFmt w:val="bullet"/>
      <w:lvlText w:val="—"/>
      <w:lvlJc w:val="left"/>
      <w:pPr>
        <w:ind w:left="144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34E64BC"/>
    <w:multiLevelType w:val="multilevel"/>
    <w:tmpl w:val="841EDE44"/>
    <w:styleLink w:val="WWNum6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4">
    <w:nsid w:val="650548E6"/>
    <w:multiLevelType w:val="multilevel"/>
    <w:tmpl w:val="A7E8FD56"/>
    <w:styleLink w:val="WWNum4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>
    <w:nsid w:val="674B6A7B"/>
    <w:multiLevelType w:val="multilevel"/>
    <w:tmpl w:val="7DCA25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8695A42"/>
    <w:multiLevelType w:val="hybridMultilevel"/>
    <w:tmpl w:val="DFCC508C"/>
    <w:lvl w:ilvl="0" w:tplc="3550BED8">
      <w:start w:val="1"/>
      <w:numFmt w:val="bullet"/>
      <w:lvlText w:val="—"/>
      <w:lvlJc w:val="left"/>
      <w:pPr>
        <w:ind w:left="1440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DE57BB4"/>
    <w:multiLevelType w:val="hybridMultilevel"/>
    <w:tmpl w:val="F480684A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20"/>
  </w:num>
  <w:num w:numId="3">
    <w:abstractNumId w:val="0"/>
  </w:num>
  <w:num w:numId="4">
    <w:abstractNumId w:val="34"/>
  </w:num>
  <w:num w:numId="5">
    <w:abstractNumId w:val="13"/>
  </w:num>
  <w:num w:numId="6">
    <w:abstractNumId w:val="33"/>
  </w:num>
  <w:num w:numId="7">
    <w:abstractNumId w:val="9"/>
  </w:num>
  <w:num w:numId="8">
    <w:abstractNumId w:val="16"/>
  </w:num>
  <w:num w:numId="9">
    <w:abstractNumId w:val="28"/>
  </w:num>
  <w:num w:numId="10">
    <w:abstractNumId w:val="30"/>
  </w:num>
  <w:num w:numId="11">
    <w:abstractNumId w:val="1"/>
  </w:num>
  <w:num w:numId="12">
    <w:abstractNumId w:val="21"/>
  </w:num>
  <w:num w:numId="13">
    <w:abstractNumId w:val="11"/>
  </w:num>
  <w:num w:numId="14">
    <w:abstractNumId w:val="25"/>
  </w:num>
  <w:num w:numId="15">
    <w:abstractNumId w:val="26"/>
  </w:num>
  <w:num w:numId="16">
    <w:abstractNumId w:val="27"/>
  </w:num>
  <w:num w:numId="17">
    <w:abstractNumId w:val="18"/>
  </w:num>
  <w:num w:numId="18">
    <w:abstractNumId w:val="37"/>
  </w:num>
  <w:num w:numId="19">
    <w:abstractNumId w:val="8"/>
  </w:num>
  <w:num w:numId="20">
    <w:abstractNumId w:val="7"/>
  </w:num>
  <w:num w:numId="21">
    <w:abstractNumId w:val="14"/>
  </w:num>
  <w:num w:numId="22">
    <w:abstractNumId w:val="36"/>
  </w:num>
  <w:num w:numId="23">
    <w:abstractNumId w:val="32"/>
  </w:num>
  <w:num w:numId="24">
    <w:abstractNumId w:val="12"/>
  </w:num>
  <w:num w:numId="25">
    <w:abstractNumId w:val="17"/>
  </w:num>
  <w:num w:numId="26">
    <w:abstractNumId w:val="35"/>
  </w:num>
  <w:num w:numId="27">
    <w:abstractNumId w:val="24"/>
  </w:num>
  <w:num w:numId="28">
    <w:abstractNumId w:val="15"/>
  </w:num>
  <w:num w:numId="29">
    <w:abstractNumId w:val="22"/>
  </w:num>
  <w:num w:numId="30">
    <w:abstractNumId w:val="2"/>
  </w:num>
  <w:num w:numId="31">
    <w:abstractNumId w:val="10"/>
  </w:num>
  <w:num w:numId="32">
    <w:abstractNumId w:val="23"/>
  </w:num>
  <w:num w:numId="33">
    <w:abstractNumId w:val="6"/>
  </w:num>
  <w:num w:numId="34">
    <w:abstractNumId w:val="5"/>
  </w:num>
  <w:num w:numId="35">
    <w:abstractNumId w:val="19"/>
  </w:num>
  <w:num w:numId="36">
    <w:abstractNumId w:val="3"/>
  </w:num>
  <w:num w:numId="37">
    <w:abstractNumId w:val="31"/>
  </w:num>
  <w:num w:numId="38">
    <w:abstractNumId w:val="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1398"/>
    <w:rsid w:val="00004576"/>
    <w:rsid w:val="0001695C"/>
    <w:rsid w:val="00020626"/>
    <w:rsid w:val="00023EB1"/>
    <w:rsid w:val="00034C45"/>
    <w:rsid w:val="00036237"/>
    <w:rsid w:val="000407D7"/>
    <w:rsid w:val="00043C94"/>
    <w:rsid w:val="00070213"/>
    <w:rsid w:val="00074712"/>
    <w:rsid w:val="000A5996"/>
    <w:rsid w:val="000B103B"/>
    <w:rsid w:val="000C4D07"/>
    <w:rsid w:val="000D095D"/>
    <w:rsid w:val="000D3AF1"/>
    <w:rsid w:val="000E06A4"/>
    <w:rsid w:val="000E40E0"/>
    <w:rsid w:val="000E5FB9"/>
    <w:rsid w:val="000E6EB4"/>
    <w:rsid w:val="000E7B92"/>
    <w:rsid w:val="00102674"/>
    <w:rsid w:val="00102904"/>
    <w:rsid w:val="00105B03"/>
    <w:rsid w:val="00110236"/>
    <w:rsid w:val="00123290"/>
    <w:rsid w:val="00142BD7"/>
    <w:rsid w:val="001519E9"/>
    <w:rsid w:val="00160020"/>
    <w:rsid w:val="001610EF"/>
    <w:rsid w:val="00163C81"/>
    <w:rsid w:val="00165D1D"/>
    <w:rsid w:val="001872CD"/>
    <w:rsid w:val="00194080"/>
    <w:rsid w:val="00197658"/>
    <w:rsid w:val="001A5967"/>
    <w:rsid w:val="001C0567"/>
    <w:rsid w:val="001C231A"/>
    <w:rsid w:val="001D17C2"/>
    <w:rsid w:val="001E2609"/>
    <w:rsid w:val="001E7237"/>
    <w:rsid w:val="001F1127"/>
    <w:rsid w:val="001F493A"/>
    <w:rsid w:val="0020705C"/>
    <w:rsid w:val="00207315"/>
    <w:rsid w:val="00210933"/>
    <w:rsid w:val="002120C0"/>
    <w:rsid w:val="00213C63"/>
    <w:rsid w:val="00214302"/>
    <w:rsid w:val="00225DFF"/>
    <w:rsid w:val="002314A4"/>
    <w:rsid w:val="00242B20"/>
    <w:rsid w:val="002560E5"/>
    <w:rsid w:val="0026207D"/>
    <w:rsid w:val="00263942"/>
    <w:rsid w:val="00282AE2"/>
    <w:rsid w:val="00284435"/>
    <w:rsid w:val="002876A7"/>
    <w:rsid w:val="002923A5"/>
    <w:rsid w:val="002B6582"/>
    <w:rsid w:val="002C567B"/>
    <w:rsid w:val="002D4735"/>
    <w:rsid w:val="002E4F3B"/>
    <w:rsid w:val="002F0812"/>
    <w:rsid w:val="003059F5"/>
    <w:rsid w:val="00306571"/>
    <w:rsid w:val="003066A1"/>
    <w:rsid w:val="00317AF8"/>
    <w:rsid w:val="00330D4F"/>
    <w:rsid w:val="0033132D"/>
    <w:rsid w:val="00331BFC"/>
    <w:rsid w:val="00345A14"/>
    <w:rsid w:val="00346E87"/>
    <w:rsid w:val="00352395"/>
    <w:rsid w:val="003563D9"/>
    <w:rsid w:val="003576E1"/>
    <w:rsid w:val="00361C21"/>
    <w:rsid w:val="00363637"/>
    <w:rsid w:val="00366008"/>
    <w:rsid w:val="00372863"/>
    <w:rsid w:val="00375630"/>
    <w:rsid w:val="00375EEE"/>
    <w:rsid w:val="00390445"/>
    <w:rsid w:val="0039101F"/>
    <w:rsid w:val="003B143C"/>
    <w:rsid w:val="003D1F75"/>
    <w:rsid w:val="003E32D1"/>
    <w:rsid w:val="003E674A"/>
    <w:rsid w:val="003F146E"/>
    <w:rsid w:val="003F24F4"/>
    <w:rsid w:val="003F2CDF"/>
    <w:rsid w:val="00402CA0"/>
    <w:rsid w:val="004058F8"/>
    <w:rsid w:val="004246E7"/>
    <w:rsid w:val="004309D0"/>
    <w:rsid w:val="00432D2F"/>
    <w:rsid w:val="00436DEF"/>
    <w:rsid w:val="00437359"/>
    <w:rsid w:val="0046165C"/>
    <w:rsid w:val="00481A16"/>
    <w:rsid w:val="00483434"/>
    <w:rsid w:val="0048625D"/>
    <w:rsid w:val="004A3C36"/>
    <w:rsid w:val="004B57A2"/>
    <w:rsid w:val="004D614B"/>
    <w:rsid w:val="004E07FF"/>
    <w:rsid w:val="004E3CD5"/>
    <w:rsid w:val="004E4D63"/>
    <w:rsid w:val="004E6323"/>
    <w:rsid w:val="004F097F"/>
    <w:rsid w:val="004F0D4A"/>
    <w:rsid w:val="00511D5D"/>
    <w:rsid w:val="00515AC7"/>
    <w:rsid w:val="00517423"/>
    <w:rsid w:val="005241A3"/>
    <w:rsid w:val="00525874"/>
    <w:rsid w:val="005450D2"/>
    <w:rsid w:val="00546997"/>
    <w:rsid w:val="00557F93"/>
    <w:rsid w:val="0056336D"/>
    <w:rsid w:val="005A1398"/>
    <w:rsid w:val="005B070C"/>
    <w:rsid w:val="005B2131"/>
    <w:rsid w:val="005D1CF5"/>
    <w:rsid w:val="005F03A7"/>
    <w:rsid w:val="005F4804"/>
    <w:rsid w:val="00602F6B"/>
    <w:rsid w:val="0060525E"/>
    <w:rsid w:val="00613527"/>
    <w:rsid w:val="00630608"/>
    <w:rsid w:val="006327CB"/>
    <w:rsid w:val="00632F99"/>
    <w:rsid w:val="00633CFF"/>
    <w:rsid w:val="006371EB"/>
    <w:rsid w:val="006378E8"/>
    <w:rsid w:val="006478EE"/>
    <w:rsid w:val="0065037C"/>
    <w:rsid w:val="00651C63"/>
    <w:rsid w:val="00657D34"/>
    <w:rsid w:val="00675DAE"/>
    <w:rsid w:val="0067764E"/>
    <w:rsid w:val="00684D64"/>
    <w:rsid w:val="006A57C8"/>
    <w:rsid w:val="006A6277"/>
    <w:rsid w:val="006B0059"/>
    <w:rsid w:val="006B2385"/>
    <w:rsid w:val="006B67EF"/>
    <w:rsid w:val="006D452D"/>
    <w:rsid w:val="006D74D6"/>
    <w:rsid w:val="006E1E0E"/>
    <w:rsid w:val="006F60A1"/>
    <w:rsid w:val="006F7BC3"/>
    <w:rsid w:val="007014F0"/>
    <w:rsid w:val="00706CF7"/>
    <w:rsid w:val="007164DD"/>
    <w:rsid w:val="00757D2A"/>
    <w:rsid w:val="007772A7"/>
    <w:rsid w:val="00781899"/>
    <w:rsid w:val="007837F3"/>
    <w:rsid w:val="00784286"/>
    <w:rsid w:val="007A6BD8"/>
    <w:rsid w:val="007A77E9"/>
    <w:rsid w:val="007B1A28"/>
    <w:rsid w:val="007B7BE8"/>
    <w:rsid w:val="007C58D6"/>
    <w:rsid w:val="007D5819"/>
    <w:rsid w:val="007E2043"/>
    <w:rsid w:val="007E5B3A"/>
    <w:rsid w:val="007E710B"/>
    <w:rsid w:val="008003D3"/>
    <w:rsid w:val="00806477"/>
    <w:rsid w:val="008279F0"/>
    <w:rsid w:val="00830F16"/>
    <w:rsid w:val="00833EDB"/>
    <w:rsid w:val="00836753"/>
    <w:rsid w:val="00836E5B"/>
    <w:rsid w:val="008452F4"/>
    <w:rsid w:val="00856D96"/>
    <w:rsid w:val="00860D8C"/>
    <w:rsid w:val="008635BF"/>
    <w:rsid w:val="00884382"/>
    <w:rsid w:val="008856DB"/>
    <w:rsid w:val="0089172A"/>
    <w:rsid w:val="008A445F"/>
    <w:rsid w:val="008C0557"/>
    <w:rsid w:val="008D237B"/>
    <w:rsid w:val="008E01D7"/>
    <w:rsid w:val="008E4B45"/>
    <w:rsid w:val="008F3FCD"/>
    <w:rsid w:val="008F6B37"/>
    <w:rsid w:val="00911236"/>
    <w:rsid w:val="0092585D"/>
    <w:rsid w:val="00931794"/>
    <w:rsid w:val="00937ECC"/>
    <w:rsid w:val="009526BA"/>
    <w:rsid w:val="009664A1"/>
    <w:rsid w:val="00974919"/>
    <w:rsid w:val="00974CE2"/>
    <w:rsid w:val="00975B90"/>
    <w:rsid w:val="00976B20"/>
    <w:rsid w:val="009829FA"/>
    <w:rsid w:val="00983BBB"/>
    <w:rsid w:val="00984D8E"/>
    <w:rsid w:val="00985DC9"/>
    <w:rsid w:val="00992F89"/>
    <w:rsid w:val="0099575E"/>
    <w:rsid w:val="009B16A1"/>
    <w:rsid w:val="009B1C8A"/>
    <w:rsid w:val="009C5AB6"/>
    <w:rsid w:val="009D110B"/>
    <w:rsid w:val="009D57F8"/>
    <w:rsid w:val="009F2728"/>
    <w:rsid w:val="009F6FC2"/>
    <w:rsid w:val="00A02BB4"/>
    <w:rsid w:val="00A02DA8"/>
    <w:rsid w:val="00A03B61"/>
    <w:rsid w:val="00A151F4"/>
    <w:rsid w:val="00A31A89"/>
    <w:rsid w:val="00A41F67"/>
    <w:rsid w:val="00A678AE"/>
    <w:rsid w:val="00A814F2"/>
    <w:rsid w:val="00A903BA"/>
    <w:rsid w:val="00A9358D"/>
    <w:rsid w:val="00A96061"/>
    <w:rsid w:val="00A97249"/>
    <w:rsid w:val="00AB547A"/>
    <w:rsid w:val="00AB5C7E"/>
    <w:rsid w:val="00B02D27"/>
    <w:rsid w:val="00B04762"/>
    <w:rsid w:val="00B070AE"/>
    <w:rsid w:val="00B1347F"/>
    <w:rsid w:val="00B31EBE"/>
    <w:rsid w:val="00B34996"/>
    <w:rsid w:val="00B41422"/>
    <w:rsid w:val="00B521DB"/>
    <w:rsid w:val="00B5492D"/>
    <w:rsid w:val="00B73DB1"/>
    <w:rsid w:val="00B7412F"/>
    <w:rsid w:val="00BA0BF3"/>
    <w:rsid w:val="00BB25A5"/>
    <w:rsid w:val="00BB3306"/>
    <w:rsid w:val="00BD61CD"/>
    <w:rsid w:val="00BE52F3"/>
    <w:rsid w:val="00BE6263"/>
    <w:rsid w:val="00BF1C5D"/>
    <w:rsid w:val="00BF2975"/>
    <w:rsid w:val="00BF68BE"/>
    <w:rsid w:val="00C022B3"/>
    <w:rsid w:val="00C061B2"/>
    <w:rsid w:val="00C0670A"/>
    <w:rsid w:val="00C07F72"/>
    <w:rsid w:val="00C16492"/>
    <w:rsid w:val="00C253A6"/>
    <w:rsid w:val="00C51271"/>
    <w:rsid w:val="00C5245C"/>
    <w:rsid w:val="00C617D8"/>
    <w:rsid w:val="00C6188F"/>
    <w:rsid w:val="00C6314A"/>
    <w:rsid w:val="00C65925"/>
    <w:rsid w:val="00C836F6"/>
    <w:rsid w:val="00C83A57"/>
    <w:rsid w:val="00C84F51"/>
    <w:rsid w:val="00C8561C"/>
    <w:rsid w:val="00C86C23"/>
    <w:rsid w:val="00C96DBF"/>
    <w:rsid w:val="00CB0F29"/>
    <w:rsid w:val="00CD2E1C"/>
    <w:rsid w:val="00CE08FD"/>
    <w:rsid w:val="00CE4FA1"/>
    <w:rsid w:val="00CE5A56"/>
    <w:rsid w:val="00CE7A2F"/>
    <w:rsid w:val="00CF6EAE"/>
    <w:rsid w:val="00D15785"/>
    <w:rsid w:val="00D20BEE"/>
    <w:rsid w:val="00D23811"/>
    <w:rsid w:val="00D23EB6"/>
    <w:rsid w:val="00D260A7"/>
    <w:rsid w:val="00D35A2D"/>
    <w:rsid w:val="00D40002"/>
    <w:rsid w:val="00D41C2A"/>
    <w:rsid w:val="00D43309"/>
    <w:rsid w:val="00D4347C"/>
    <w:rsid w:val="00D46560"/>
    <w:rsid w:val="00D76256"/>
    <w:rsid w:val="00D766D3"/>
    <w:rsid w:val="00D809E5"/>
    <w:rsid w:val="00D846E0"/>
    <w:rsid w:val="00D876C6"/>
    <w:rsid w:val="00DC15BC"/>
    <w:rsid w:val="00DC16B8"/>
    <w:rsid w:val="00DC6A6F"/>
    <w:rsid w:val="00DD3A48"/>
    <w:rsid w:val="00DE4E4C"/>
    <w:rsid w:val="00DE5F3F"/>
    <w:rsid w:val="00DF4798"/>
    <w:rsid w:val="00DF7A61"/>
    <w:rsid w:val="00E01459"/>
    <w:rsid w:val="00E01CB2"/>
    <w:rsid w:val="00E11364"/>
    <w:rsid w:val="00E265BA"/>
    <w:rsid w:val="00E4555C"/>
    <w:rsid w:val="00E63F4C"/>
    <w:rsid w:val="00E67DDF"/>
    <w:rsid w:val="00E9293E"/>
    <w:rsid w:val="00EB477D"/>
    <w:rsid w:val="00EC741D"/>
    <w:rsid w:val="00ED6C1E"/>
    <w:rsid w:val="00EF5F84"/>
    <w:rsid w:val="00EF76CE"/>
    <w:rsid w:val="00F05F1B"/>
    <w:rsid w:val="00F10FDC"/>
    <w:rsid w:val="00F21B2E"/>
    <w:rsid w:val="00F343D2"/>
    <w:rsid w:val="00F43A49"/>
    <w:rsid w:val="00F46AF1"/>
    <w:rsid w:val="00F47B28"/>
    <w:rsid w:val="00F512FD"/>
    <w:rsid w:val="00F711B1"/>
    <w:rsid w:val="00F741BD"/>
    <w:rsid w:val="00F76452"/>
    <w:rsid w:val="00F91B9A"/>
    <w:rsid w:val="00F92632"/>
    <w:rsid w:val="00FA3097"/>
    <w:rsid w:val="00FA3811"/>
    <w:rsid w:val="00FA650A"/>
    <w:rsid w:val="00FB269F"/>
    <w:rsid w:val="00FB41E7"/>
    <w:rsid w:val="00FC38AF"/>
    <w:rsid w:val="00FD171D"/>
    <w:rsid w:val="00FD6EE9"/>
    <w:rsid w:val="00FE3B18"/>
    <w:rsid w:val="00FF17FD"/>
    <w:rsid w:val="00FF2C74"/>
    <w:rsid w:val="00FF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72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Standard"/>
    <w:next w:val="Textbody"/>
    <w:qFormat/>
    <w:rsid w:val="00C07F72"/>
    <w:pPr>
      <w:keepNext/>
      <w:keepLines/>
      <w:spacing w:before="480" w:after="0"/>
      <w:outlineLvl w:val="0"/>
    </w:pPr>
    <w:rPr>
      <w:rFonts w:ascii="Cambria" w:hAnsi="Cambria" w:cs="F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B02D27"/>
    <w:pPr>
      <w:keepNext/>
      <w:widowControl/>
      <w:suppressAutoHyphens w:val="0"/>
      <w:autoSpaceDN/>
      <w:spacing w:before="240" w:after="60" w:line="240" w:lineRule="auto"/>
      <w:textAlignment w:val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:lang w:eastAsia="uk-UA"/>
    </w:rPr>
  </w:style>
  <w:style w:type="paragraph" w:styleId="3">
    <w:name w:val="heading 3"/>
    <w:basedOn w:val="a"/>
    <w:next w:val="a"/>
    <w:link w:val="30"/>
    <w:qFormat/>
    <w:rsid w:val="000C4D07"/>
    <w:pPr>
      <w:keepNext/>
      <w:widowControl/>
      <w:suppressAutoHyphens w:val="0"/>
      <w:autoSpaceDN/>
      <w:spacing w:before="240" w:after="60" w:line="240" w:lineRule="auto"/>
      <w:textAlignment w:val="auto"/>
      <w:outlineLvl w:val="2"/>
    </w:pPr>
    <w:rPr>
      <w:rFonts w:ascii="Arial" w:eastAsia="Times New Roman" w:hAnsi="Arial" w:cs="Arial"/>
      <w:b/>
      <w:bCs/>
      <w:kern w:val="0"/>
      <w:sz w:val="26"/>
      <w:szCs w:val="26"/>
      <w:lang w:val="uk-UA" w:eastAsia="ru-RU"/>
    </w:rPr>
  </w:style>
  <w:style w:type="paragraph" w:styleId="4">
    <w:name w:val="heading 4"/>
    <w:basedOn w:val="a"/>
    <w:next w:val="a"/>
    <w:link w:val="40"/>
    <w:qFormat/>
    <w:rsid w:val="000C4D07"/>
    <w:pPr>
      <w:keepNext/>
      <w:widowControl/>
      <w:suppressAutoHyphens w:val="0"/>
      <w:autoSpaceDN/>
      <w:spacing w:before="240" w:after="60" w:line="240" w:lineRule="auto"/>
      <w:textAlignment w:val="auto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D07"/>
    <w:pPr>
      <w:keepNext/>
      <w:keepLines/>
      <w:widowControl/>
      <w:suppressAutoHyphens w:val="0"/>
      <w:autoSpaceDN/>
      <w:spacing w:before="200" w:after="0"/>
      <w:textAlignment w:val="auto"/>
      <w:outlineLvl w:val="4"/>
    </w:pPr>
    <w:rPr>
      <w:rFonts w:ascii="Cambria" w:eastAsia="Times New Roman" w:hAnsi="Cambria" w:cs="Times New Roman"/>
      <w:color w:val="243F6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F7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val="uk-UA" w:eastAsia="en-US"/>
    </w:rPr>
  </w:style>
  <w:style w:type="paragraph" w:customStyle="1" w:styleId="Heading">
    <w:name w:val="Heading"/>
    <w:basedOn w:val="Standard"/>
    <w:next w:val="Textbody"/>
    <w:rsid w:val="00C07F7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C07F72"/>
    <w:pPr>
      <w:spacing w:after="120"/>
    </w:pPr>
  </w:style>
  <w:style w:type="paragraph" w:styleId="a3">
    <w:name w:val="List"/>
    <w:basedOn w:val="Textbody"/>
    <w:rsid w:val="00C07F72"/>
    <w:rPr>
      <w:rFonts w:cs="Mangal"/>
    </w:rPr>
  </w:style>
  <w:style w:type="paragraph" w:styleId="a4">
    <w:name w:val="caption"/>
    <w:basedOn w:val="Standard"/>
    <w:qFormat/>
    <w:rsid w:val="00C07F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C07F72"/>
    <w:pPr>
      <w:suppressLineNumbers/>
    </w:pPr>
    <w:rPr>
      <w:rFonts w:cs="Mangal"/>
    </w:rPr>
  </w:style>
  <w:style w:type="paragraph" w:styleId="a5">
    <w:name w:val="List Paragraph"/>
    <w:basedOn w:val="Standard"/>
    <w:qFormat/>
    <w:rsid w:val="00C07F72"/>
    <w:pPr>
      <w:ind w:left="720"/>
    </w:pPr>
  </w:style>
  <w:style w:type="paragraph" w:styleId="a6">
    <w:name w:val="Document Map"/>
    <w:basedOn w:val="Standard"/>
    <w:rsid w:val="00C07F7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07F72"/>
    <w:pPr>
      <w:suppressAutoHyphens/>
      <w:autoSpaceDN w:val="0"/>
      <w:textAlignment w:val="baseline"/>
    </w:pPr>
    <w:rPr>
      <w:kern w:val="3"/>
      <w:sz w:val="22"/>
      <w:szCs w:val="22"/>
      <w:lang w:val="uk-UA" w:eastAsia="en-US"/>
    </w:rPr>
  </w:style>
  <w:style w:type="character" w:customStyle="1" w:styleId="a8">
    <w:name w:val="Схема документа Знак"/>
    <w:rsid w:val="00C07F72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uiPriority w:val="9"/>
    <w:rsid w:val="00C07F72"/>
    <w:rPr>
      <w:rFonts w:ascii="Cambria" w:hAnsi="Cambria" w:cs="F"/>
      <w:b/>
      <w:bCs/>
      <w:color w:val="365F91"/>
      <w:sz w:val="28"/>
      <w:szCs w:val="28"/>
      <w:lang w:val="uk-UA"/>
    </w:rPr>
  </w:style>
  <w:style w:type="character" w:customStyle="1" w:styleId="ListLabel1">
    <w:name w:val="ListLabel 1"/>
    <w:rsid w:val="00C07F72"/>
    <w:rPr>
      <w:b w:val="0"/>
    </w:rPr>
  </w:style>
  <w:style w:type="character" w:customStyle="1" w:styleId="ListLabel2">
    <w:name w:val="ListLabel 2"/>
    <w:rsid w:val="00C07F72"/>
    <w:rPr>
      <w:rFonts w:cs="Calibri"/>
    </w:rPr>
  </w:style>
  <w:style w:type="character" w:customStyle="1" w:styleId="ListLabel3">
    <w:name w:val="ListLabel 3"/>
    <w:rsid w:val="00C07F72"/>
    <w:rPr>
      <w:rFonts w:cs="Courier New"/>
    </w:rPr>
  </w:style>
  <w:style w:type="numbering" w:customStyle="1" w:styleId="WWNum1">
    <w:name w:val="WWNum1"/>
    <w:basedOn w:val="a2"/>
    <w:rsid w:val="00C07F72"/>
    <w:pPr>
      <w:numPr>
        <w:numId w:val="1"/>
      </w:numPr>
    </w:pPr>
  </w:style>
  <w:style w:type="numbering" w:customStyle="1" w:styleId="WWNum2">
    <w:name w:val="WWNum2"/>
    <w:basedOn w:val="a2"/>
    <w:rsid w:val="00C07F72"/>
    <w:pPr>
      <w:numPr>
        <w:numId w:val="2"/>
      </w:numPr>
    </w:pPr>
  </w:style>
  <w:style w:type="numbering" w:customStyle="1" w:styleId="WWNum3">
    <w:name w:val="WWNum3"/>
    <w:basedOn w:val="a2"/>
    <w:rsid w:val="00C07F72"/>
    <w:pPr>
      <w:numPr>
        <w:numId w:val="3"/>
      </w:numPr>
    </w:pPr>
  </w:style>
  <w:style w:type="numbering" w:customStyle="1" w:styleId="WWNum4">
    <w:name w:val="WWNum4"/>
    <w:basedOn w:val="a2"/>
    <w:rsid w:val="00C07F72"/>
    <w:pPr>
      <w:numPr>
        <w:numId w:val="4"/>
      </w:numPr>
    </w:pPr>
  </w:style>
  <w:style w:type="numbering" w:customStyle="1" w:styleId="WWNum5">
    <w:name w:val="WWNum5"/>
    <w:basedOn w:val="a2"/>
    <w:rsid w:val="00C07F72"/>
    <w:pPr>
      <w:numPr>
        <w:numId w:val="5"/>
      </w:numPr>
    </w:pPr>
  </w:style>
  <w:style w:type="numbering" w:customStyle="1" w:styleId="WWNum6">
    <w:name w:val="WWNum6"/>
    <w:basedOn w:val="a2"/>
    <w:rsid w:val="00C07F72"/>
    <w:pPr>
      <w:numPr>
        <w:numId w:val="6"/>
      </w:numPr>
    </w:pPr>
  </w:style>
  <w:style w:type="numbering" w:customStyle="1" w:styleId="WWNum7">
    <w:name w:val="WWNum7"/>
    <w:basedOn w:val="a2"/>
    <w:rsid w:val="00C07F72"/>
    <w:pPr>
      <w:numPr>
        <w:numId w:val="7"/>
      </w:numPr>
    </w:pPr>
  </w:style>
  <w:style w:type="numbering" w:customStyle="1" w:styleId="WWNum8">
    <w:name w:val="WWNum8"/>
    <w:basedOn w:val="a2"/>
    <w:rsid w:val="00C07F72"/>
    <w:pPr>
      <w:numPr>
        <w:numId w:val="8"/>
      </w:numPr>
    </w:pPr>
  </w:style>
  <w:style w:type="numbering" w:customStyle="1" w:styleId="WWNum9">
    <w:name w:val="WWNum9"/>
    <w:basedOn w:val="a2"/>
    <w:rsid w:val="00C07F72"/>
    <w:pPr>
      <w:numPr>
        <w:numId w:val="9"/>
      </w:numPr>
    </w:pPr>
  </w:style>
  <w:style w:type="numbering" w:customStyle="1" w:styleId="WWNum10">
    <w:name w:val="WWNum10"/>
    <w:basedOn w:val="a2"/>
    <w:rsid w:val="00C07F72"/>
    <w:pPr>
      <w:numPr>
        <w:numId w:val="10"/>
      </w:numPr>
    </w:pPr>
  </w:style>
  <w:style w:type="paragraph" w:styleId="a9">
    <w:name w:val="Balloon Text"/>
    <w:basedOn w:val="a"/>
    <w:link w:val="aa"/>
    <w:uiPriority w:val="99"/>
    <w:semiHidden/>
    <w:rsid w:val="00A814F2"/>
    <w:rPr>
      <w:rFonts w:ascii="Tahoma" w:hAnsi="Tahoma" w:cs="Tahoma"/>
      <w:sz w:val="16"/>
      <w:szCs w:val="16"/>
    </w:rPr>
  </w:style>
  <w:style w:type="paragraph" w:styleId="ab">
    <w:name w:val="Normal (Web)"/>
    <w:aliases w:val="Обычный (Web)"/>
    <w:basedOn w:val="a"/>
    <w:rsid w:val="009F2728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Calibri" w:hAnsi="Times New Roman" w:cs="Times New Roman"/>
      <w:kern w:val="0"/>
      <w:sz w:val="24"/>
      <w:szCs w:val="24"/>
      <w:lang w:eastAsia="ru-RU"/>
    </w:rPr>
  </w:style>
  <w:style w:type="character" w:customStyle="1" w:styleId="longtext">
    <w:name w:val="long_text"/>
    <w:rsid w:val="009F2728"/>
    <w:rPr>
      <w:rFonts w:cs="Times New Roman"/>
    </w:rPr>
  </w:style>
  <w:style w:type="paragraph" w:styleId="ac">
    <w:name w:val="header"/>
    <w:basedOn w:val="a"/>
    <w:link w:val="ad"/>
    <w:uiPriority w:val="99"/>
    <w:rsid w:val="00D76256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D76256"/>
  </w:style>
  <w:style w:type="paragraph" w:styleId="af">
    <w:name w:val="footer"/>
    <w:basedOn w:val="a"/>
    <w:link w:val="af0"/>
    <w:unhideWhenUsed/>
    <w:rsid w:val="006D74D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6D74D6"/>
    <w:rPr>
      <w:kern w:val="3"/>
      <w:sz w:val="22"/>
      <w:szCs w:val="22"/>
      <w:lang w:eastAsia="en-US"/>
    </w:rPr>
  </w:style>
  <w:style w:type="character" w:customStyle="1" w:styleId="ad">
    <w:name w:val="Верхний колонтитул Знак"/>
    <w:link w:val="ac"/>
    <w:uiPriority w:val="99"/>
    <w:rsid w:val="00B34996"/>
    <w:rPr>
      <w:kern w:val="3"/>
      <w:sz w:val="22"/>
      <w:szCs w:val="22"/>
      <w:lang w:val="ru-RU" w:eastAsia="en-US"/>
    </w:rPr>
  </w:style>
  <w:style w:type="character" w:styleId="af1">
    <w:name w:val="Book Title"/>
    <w:uiPriority w:val="33"/>
    <w:qFormat/>
    <w:rsid w:val="00B34996"/>
    <w:rPr>
      <w:b/>
      <w:bCs/>
      <w:i/>
      <w:iCs/>
      <w:spacing w:val="5"/>
    </w:rPr>
  </w:style>
  <w:style w:type="paragraph" w:customStyle="1" w:styleId="11">
    <w:name w:val="Обычный1"/>
    <w:rsid w:val="007837F3"/>
    <w:pPr>
      <w:widowControl w:val="0"/>
      <w:spacing w:line="300" w:lineRule="auto"/>
      <w:ind w:firstLine="420"/>
      <w:jc w:val="both"/>
    </w:pPr>
    <w:rPr>
      <w:rFonts w:ascii="Times New Roman" w:eastAsia="Times New Roman" w:hAnsi="Times New Roman" w:cs="Times New Roman"/>
      <w:snapToGrid w:val="0"/>
      <w:sz w:val="24"/>
      <w:lang w:val="uk-UA"/>
    </w:rPr>
  </w:style>
  <w:style w:type="paragraph" w:customStyle="1" w:styleId="af2">
    <w:basedOn w:val="a"/>
    <w:next w:val="12"/>
    <w:link w:val="af3"/>
    <w:qFormat/>
    <w:rsid w:val="005B070C"/>
    <w:pPr>
      <w:widowControl/>
      <w:suppressAutoHyphens w:val="0"/>
      <w:autoSpaceDN/>
      <w:spacing w:after="0" w:line="240" w:lineRule="auto"/>
      <w:jc w:val="center"/>
      <w:textAlignment w:val="auto"/>
    </w:pPr>
    <w:rPr>
      <w:b/>
      <w:kern w:val="0"/>
      <w:sz w:val="28"/>
      <w:szCs w:val="20"/>
      <w:lang w:val="uk-UA" w:eastAsia="uk-UA"/>
    </w:rPr>
  </w:style>
  <w:style w:type="character" w:customStyle="1" w:styleId="af3">
    <w:name w:val="Название Знак"/>
    <w:aliases w:val="Title Char Знак"/>
    <w:link w:val="af2"/>
    <w:rsid w:val="005B070C"/>
    <w:rPr>
      <w:b/>
      <w:sz w:val="28"/>
      <w:lang w:val="uk-UA" w:eastAsia="uk-UA"/>
    </w:rPr>
  </w:style>
  <w:style w:type="character" w:styleId="af4">
    <w:name w:val="Strong"/>
    <w:uiPriority w:val="22"/>
    <w:qFormat/>
    <w:rsid w:val="005B070C"/>
    <w:rPr>
      <w:b/>
      <w:bCs/>
    </w:rPr>
  </w:style>
  <w:style w:type="paragraph" w:customStyle="1" w:styleId="12">
    <w:name w:val="Заголовок1"/>
    <w:basedOn w:val="a"/>
    <w:next w:val="a"/>
    <w:link w:val="af5"/>
    <w:uiPriority w:val="10"/>
    <w:qFormat/>
    <w:rsid w:val="005B070C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5">
    <w:name w:val="Заголовок Знак"/>
    <w:link w:val="12"/>
    <w:uiPriority w:val="10"/>
    <w:rsid w:val="005B070C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en-US"/>
    </w:rPr>
  </w:style>
  <w:style w:type="paragraph" w:customStyle="1" w:styleId="Default">
    <w:name w:val="Default"/>
    <w:rsid w:val="00A02DA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B02D27"/>
    <w:rPr>
      <w:rFonts w:ascii="Cambria" w:eastAsia="Times New Roman" w:hAnsi="Cambria" w:cs="Times New Roman"/>
      <w:b/>
      <w:bCs/>
      <w:i/>
      <w:iCs/>
      <w:sz w:val="28"/>
      <w:szCs w:val="28"/>
      <w:lang w:eastAsia="uk-UA"/>
    </w:rPr>
  </w:style>
  <w:style w:type="table" w:styleId="af6">
    <w:name w:val="Table Grid"/>
    <w:basedOn w:val="a1"/>
    <w:uiPriority w:val="59"/>
    <w:rsid w:val="00A903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4E3C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E3CD5"/>
    <w:rPr>
      <w:rFonts w:ascii="Courier New" w:eastAsia="Times New Roman" w:hAnsi="Courier New" w:cs="Courier New"/>
    </w:rPr>
  </w:style>
  <w:style w:type="character" w:styleId="af7">
    <w:name w:val="Hyperlink"/>
    <w:basedOn w:val="a0"/>
    <w:unhideWhenUsed/>
    <w:rsid w:val="0089172A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0C4D07"/>
    <w:rPr>
      <w:rFonts w:ascii="Arial" w:eastAsia="Times New Roman" w:hAnsi="Arial" w:cs="Arial"/>
      <w:b/>
      <w:bCs/>
      <w:sz w:val="26"/>
      <w:szCs w:val="26"/>
      <w:lang w:val="uk-UA"/>
    </w:rPr>
  </w:style>
  <w:style w:type="character" w:customStyle="1" w:styleId="40">
    <w:name w:val="Заголовок 4 Знак"/>
    <w:basedOn w:val="a0"/>
    <w:link w:val="4"/>
    <w:rsid w:val="000C4D0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0C4D07"/>
    <w:rPr>
      <w:rFonts w:ascii="Cambria" w:eastAsia="Times New Roman" w:hAnsi="Cambria" w:cs="Times New Roman"/>
      <w:color w:val="243F60"/>
      <w:sz w:val="22"/>
      <w:szCs w:val="22"/>
    </w:rPr>
  </w:style>
  <w:style w:type="paragraph" w:customStyle="1" w:styleId="articleinfo">
    <w:name w:val="article_info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8">
    <w:name w:val="Emphasis"/>
    <w:basedOn w:val="a0"/>
    <w:qFormat/>
    <w:rsid w:val="000C4D07"/>
    <w:rPr>
      <w:i/>
      <w:iCs/>
    </w:rPr>
  </w:style>
  <w:style w:type="paragraph" w:customStyle="1" w:styleId="wp-caption-text">
    <w:name w:val="wp-caption-text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20">
    <w:name w:val="Font Style20"/>
    <w:rsid w:val="000C4D07"/>
    <w:rPr>
      <w:rFonts w:ascii="Times New Roman" w:hAnsi="Times New Roman"/>
      <w:b/>
      <w:sz w:val="34"/>
    </w:rPr>
  </w:style>
  <w:style w:type="paragraph" w:customStyle="1" w:styleId="TitleChar">
    <w:name w:val="Title Char"/>
    <w:basedOn w:val="a"/>
    <w:next w:val="af9"/>
    <w:qFormat/>
    <w:rsid w:val="000C4D07"/>
    <w:pPr>
      <w:widowControl/>
      <w:suppressAutoHyphens w:val="0"/>
      <w:autoSpaceDN/>
      <w:spacing w:after="0" w:line="240" w:lineRule="auto"/>
      <w:jc w:val="center"/>
      <w:textAlignment w:val="auto"/>
    </w:pPr>
    <w:rPr>
      <w:rFonts w:eastAsia="Calibri" w:cs="Times New Roman"/>
      <w:b/>
      <w:bCs/>
      <w:kern w:val="0"/>
      <w:sz w:val="28"/>
      <w:szCs w:val="24"/>
      <w:lang w:val="uk-UA" w:eastAsia="ru-RU"/>
    </w:rPr>
  </w:style>
  <w:style w:type="paragraph" w:styleId="af9">
    <w:name w:val="Title"/>
    <w:basedOn w:val="a"/>
    <w:next w:val="a"/>
    <w:link w:val="13"/>
    <w:uiPriority w:val="10"/>
    <w:qFormat/>
    <w:rsid w:val="000C4D07"/>
    <w:pPr>
      <w:widowControl/>
      <w:suppressAutoHyphens w:val="0"/>
      <w:autoSpaceDN/>
      <w:spacing w:after="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3">
    <w:name w:val="Название Знак1"/>
    <w:basedOn w:val="a0"/>
    <w:link w:val="af9"/>
    <w:uiPriority w:val="10"/>
    <w:rsid w:val="000C4D0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FontStyle25">
    <w:name w:val="Font Style25"/>
    <w:rsid w:val="000C4D07"/>
    <w:rPr>
      <w:rFonts w:ascii="Times New Roman" w:hAnsi="Times New Roman"/>
      <w:sz w:val="26"/>
    </w:rPr>
  </w:style>
  <w:style w:type="paragraph" w:customStyle="1" w:styleId="Style8">
    <w:name w:val="Style8"/>
    <w:basedOn w:val="a"/>
    <w:uiPriority w:val="99"/>
    <w:rsid w:val="000C4D07"/>
    <w:pPr>
      <w:suppressAutoHyphens w:val="0"/>
      <w:autoSpaceDE w:val="0"/>
      <w:adjustRightInd w:val="0"/>
      <w:spacing w:after="0" w:line="318" w:lineRule="exact"/>
      <w:ind w:firstLine="350"/>
      <w:jc w:val="both"/>
      <w:textAlignment w:val="auto"/>
    </w:pPr>
    <w:rPr>
      <w:rFonts w:eastAsia="Times New Roman"/>
      <w:kern w:val="0"/>
      <w:sz w:val="24"/>
      <w:szCs w:val="24"/>
      <w:lang w:eastAsia="ru-RU"/>
    </w:rPr>
  </w:style>
  <w:style w:type="paragraph" w:styleId="afa">
    <w:name w:val="Body Text Indent"/>
    <w:basedOn w:val="a"/>
    <w:link w:val="afb"/>
    <w:semiHidden/>
    <w:rsid w:val="000C4D07"/>
    <w:pPr>
      <w:shd w:val="clear" w:color="auto" w:fill="FFFFFF"/>
      <w:tabs>
        <w:tab w:val="left" w:pos="1330"/>
      </w:tabs>
      <w:autoSpaceDE w:val="0"/>
      <w:autoSpaceDN/>
      <w:spacing w:before="120" w:after="0" w:line="240" w:lineRule="auto"/>
      <w:ind w:firstLine="720"/>
      <w:jc w:val="both"/>
      <w:textAlignment w:val="auto"/>
    </w:pPr>
    <w:rPr>
      <w:rFonts w:ascii="Bookman Old Style" w:eastAsia="Times New Roman" w:hAnsi="Bookman Old Style" w:cs="Times New Roman"/>
      <w:color w:val="000000"/>
      <w:kern w:val="0"/>
      <w:sz w:val="26"/>
      <w:szCs w:val="28"/>
      <w:lang w:val="uk-UA" w:eastAsia="ar-SA"/>
    </w:rPr>
  </w:style>
  <w:style w:type="character" w:customStyle="1" w:styleId="afb">
    <w:name w:val="Основной текст с отступом Знак"/>
    <w:basedOn w:val="a0"/>
    <w:link w:val="afa"/>
    <w:semiHidden/>
    <w:rsid w:val="000C4D07"/>
    <w:rPr>
      <w:rFonts w:ascii="Bookman Old Style" w:eastAsia="Times New Roman" w:hAnsi="Bookman Old Style" w:cs="Times New Roman"/>
      <w:color w:val="000000"/>
      <w:sz w:val="26"/>
      <w:szCs w:val="28"/>
      <w:shd w:val="clear" w:color="auto" w:fill="FFFFFF"/>
      <w:lang w:val="uk-UA" w:eastAsia="ar-SA"/>
    </w:rPr>
  </w:style>
  <w:style w:type="character" w:customStyle="1" w:styleId="21">
    <w:name w:val="Основной текст с отступом 2 Знак"/>
    <w:basedOn w:val="a0"/>
    <w:link w:val="22"/>
    <w:rsid w:val="000C4D07"/>
    <w:rPr>
      <w:rFonts w:ascii="Times New Roman" w:eastAsia="Times New Roman" w:hAnsi="Times New Roman" w:cs="Times New Roman"/>
      <w:lang w:eastAsia="ar-SA"/>
    </w:rPr>
  </w:style>
  <w:style w:type="paragraph" w:styleId="22">
    <w:name w:val="Body Text Indent 2"/>
    <w:basedOn w:val="a"/>
    <w:link w:val="21"/>
    <w:unhideWhenUsed/>
    <w:rsid w:val="000C4D07"/>
    <w:pPr>
      <w:widowControl/>
      <w:autoSpaceDN/>
      <w:spacing w:after="120" w:line="48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character" w:customStyle="1" w:styleId="210">
    <w:name w:val="Основной текст с отступом 2 Знак1"/>
    <w:basedOn w:val="a0"/>
    <w:uiPriority w:val="99"/>
    <w:semiHidden/>
    <w:rsid w:val="000C4D07"/>
    <w:rPr>
      <w:kern w:val="3"/>
      <w:sz w:val="22"/>
      <w:szCs w:val="22"/>
      <w:lang w:eastAsia="en-US"/>
    </w:rPr>
  </w:style>
  <w:style w:type="character" w:customStyle="1" w:styleId="31">
    <w:name w:val="Основной текст с отступом 3 Знак"/>
    <w:aliases w:val=" Знак Знак"/>
    <w:basedOn w:val="a0"/>
    <w:link w:val="32"/>
    <w:rsid w:val="000C4D07"/>
    <w:rPr>
      <w:rFonts w:eastAsia="Times New Roman" w:cs="Times New Roman"/>
      <w:sz w:val="16"/>
      <w:szCs w:val="16"/>
    </w:rPr>
  </w:style>
  <w:style w:type="paragraph" w:styleId="32">
    <w:name w:val="Body Text Indent 3"/>
    <w:aliases w:val=" Знак"/>
    <w:basedOn w:val="a"/>
    <w:link w:val="31"/>
    <w:unhideWhenUsed/>
    <w:rsid w:val="000C4D07"/>
    <w:pPr>
      <w:widowControl/>
      <w:suppressAutoHyphens w:val="0"/>
      <w:autoSpaceDN/>
      <w:spacing w:after="120"/>
      <w:ind w:left="283"/>
      <w:textAlignment w:val="auto"/>
    </w:pPr>
    <w:rPr>
      <w:rFonts w:eastAsia="Times New Roman" w:cs="Times New Roman"/>
      <w:kern w:val="0"/>
      <w:sz w:val="16"/>
      <w:szCs w:val="16"/>
    </w:rPr>
  </w:style>
  <w:style w:type="character" w:customStyle="1" w:styleId="310">
    <w:name w:val="Основной текст с отступом 3 Знак1"/>
    <w:basedOn w:val="a0"/>
    <w:uiPriority w:val="99"/>
    <w:semiHidden/>
    <w:rsid w:val="000C4D07"/>
    <w:rPr>
      <w:kern w:val="3"/>
      <w:sz w:val="16"/>
      <w:szCs w:val="16"/>
      <w:lang w:eastAsia="en-US"/>
    </w:rPr>
  </w:style>
  <w:style w:type="paragraph" w:styleId="afc">
    <w:name w:val="Body Text"/>
    <w:basedOn w:val="a"/>
    <w:link w:val="afd"/>
    <w:rsid w:val="000C4D07"/>
    <w:pPr>
      <w:widowControl/>
      <w:suppressAutoHyphens w:val="0"/>
      <w:autoSpaceDN/>
      <w:spacing w:after="120" w:line="240" w:lineRule="auto"/>
      <w:textAlignment w:val="auto"/>
    </w:pPr>
    <w:rPr>
      <w:rFonts w:ascii="Bookman Old Style" w:eastAsia="Times New Roman" w:hAnsi="Bookman Old Style" w:cs="Times New Roman"/>
      <w:b/>
      <w:kern w:val="0"/>
      <w:sz w:val="26"/>
      <w:szCs w:val="24"/>
      <w:lang w:val="uk-UA"/>
    </w:rPr>
  </w:style>
  <w:style w:type="character" w:customStyle="1" w:styleId="afd">
    <w:name w:val="Основной текст Знак"/>
    <w:basedOn w:val="a0"/>
    <w:link w:val="afc"/>
    <w:rsid w:val="000C4D07"/>
    <w:rPr>
      <w:rFonts w:ascii="Bookman Old Style" w:eastAsia="Times New Roman" w:hAnsi="Bookman Old Style" w:cs="Times New Roman"/>
      <w:b/>
      <w:sz w:val="26"/>
      <w:szCs w:val="24"/>
      <w:lang w:val="uk-UA"/>
    </w:rPr>
  </w:style>
  <w:style w:type="character" w:customStyle="1" w:styleId="rvts13">
    <w:name w:val="rvts13"/>
    <w:rsid w:val="000C4D07"/>
    <w:rPr>
      <w:rFonts w:ascii="Times New Roman" w:hAnsi="Times New Roman" w:cs="Times New Roman" w:hint="default"/>
      <w:sz w:val="28"/>
      <w:szCs w:val="28"/>
    </w:rPr>
  </w:style>
  <w:style w:type="paragraph" w:customStyle="1" w:styleId="14">
    <w:name w:val="Абзац списка1"/>
    <w:basedOn w:val="a"/>
    <w:uiPriority w:val="99"/>
    <w:rsid w:val="000C4D07"/>
    <w:pPr>
      <w:widowControl/>
      <w:suppressAutoHyphens w:val="0"/>
      <w:autoSpaceDN/>
      <w:spacing w:after="0" w:line="240" w:lineRule="auto"/>
      <w:ind w:left="7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0C4D07"/>
    <w:rPr>
      <w:rFonts w:ascii="Tahoma" w:hAnsi="Tahoma" w:cs="Tahoma"/>
      <w:kern w:val="3"/>
      <w:sz w:val="16"/>
      <w:szCs w:val="16"/>
      <w:lang w:eastAsia="en-US"/>
    </w:rPr>
  </w:style>
  <w:style w:type="paragraph" w:customStyle="1" w:styleId="Style2">
    <w:name w:val="Style2"/>
    <w:basedOn w:val="a"/>
    <w:uiPriority w:val="99"/>
    <w:rsid w:val="000C4D07"/>
    <w:pPr>
      <w:suppressAutoHyphens w:val="0"/>
      <w:autoSpaceDE w:val="0"/>
      <w:adjustRightInd w:val="0"/>
      <w:spacing w:after="0" w:line="415" w:lineRule="exact"/>
      <w:jc w:val="center"/>
      <w:textAlignment w:val="auto"/>
    </w:pPr>
    <w:rPr>
      <w:rFonts w:eastAsia="Times New Roman"/>
      <w:kern w:val="0"/>
      <w:sz w:val="24"/>
      <w:szCs w:val="24"/>
      <w:lang w:eastAsia="ru-RU"/>
    </w:rPr>
  </w:style>
  <w:style w:type="paragraph" w:styleId="afe">
    <w:name w:val="footnote text"/>
    <w:basedOn w:val="a"/>
    <w:link w:val="aff"/>
    <w:uiPriority w:val="99"/>
    <w:unhideWhenUsed/>
    <w:rsid w:val="000C4D07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uk-UA" w:eastAsia="ru-RU"/>
    </w:rPr>
  </w:style>
  <w:style w:type="character" w:customStyle="1" w:styleId="aff">
    <w:name w:val="Текст сноски Знак"/>
    <w:basedOn w:val="a0"/>
    <w:link w:val="afe"/>
    <w:uiPriority w:val="99"/>
    <w:rsid w:val="000C4D07"/>
    <w:rPr>
      <w:rFonts w:ascii="Times New Roman" w:eastAsia="Times New Roman" w:hAnsi="Times New Roman" w:cs="Times New Roman"/>
      <w:lang w:val="uk-UA"/>
    </w:rPr>
  </w:style>
  <w:style w:type="character" w:styleId="aff0">
    <w:name w:val="footnote reference"/>
    <w:uiPriority w:val="99"/>
    <w:unhideWhenUsed/>
    <w:rsid w:val="000C4D07"/>
    <w:rPr>
      <w:vertAlign w:val="superscript"/>
    </w:rPr>
  </w:style>
  <w:style w:type="paragraph" w:customStyle="1" w:styleId="Style1">
    <w:name w:val="Style1"/>
    <w:basedOn w:val="a"/>
    <w:rsid w:val="000C4D07"/>
    <w:pPr>
      <w:suppressAutoHyphens w:val="0"/>
      <w:autoSpaceDE w:val="0"/>
      <w:adjustRightInd w:val="0"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C4D07"/>
    <w:pPr>
      <w:suppressAutoHyphens w:val="0"/>
      <w:autoSpaceDE w:val="0"/>
      <w:adjustRightInd w:val="0"/>
      <w:spacing w:after="0" w:line="274" w:lineRule="exact"/>
      <w:ind w:firstLine="514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C4D07"/>
    <w:pPr>
      <w:suppressAutoHyphens w:val="0"/>
      <w:autoSpaceDE w:val="0"/>
      <w:adjustRightInd w:val="0"/>
      <w:spacing w:after="0" w:line="274" w:lineRule="exact"/>
      <w:ind w:firstLine="662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C4D07"/>
    <w:pPr>
      <w:suppressAutoHyphens w:val="0"/>
      <w:autoSpaceDE w:val="0"/>
      <w:adjustRightInd w:val="0"/>
      <w:spacing w:after="0" w:line="275" w:lineRule="exac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12">
    <w:name w:val="Font Style12"/>
    <w:uiPriority w:val="99"/>
    <w:rsid w:val="000C4D07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0C4D07"/>
    <w:pPr>
      <w:suppressAutoHyphens w:val="0"/>
      <w:autoSpaceDE w:val="0"/>
      <w:adjustRightInd w:val="0"/>
      <w:spacing w:after="0" w:line="274" w:lineRule="exac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0C4D07"/>
    <w:pPr>
      <w:suppressAutoHyphens w:val="0"/>
      <w:autoSpaceDE w:val="0"/>
      <w:adjustRightInd w:val="0"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15">
    <w:name w:val="Font Style15"/>
    <w:uiPriority w:val="99"/>
    <w:rsid w:val="000C4D07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rsid w:val="000C4D0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0C4D0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0C4D07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9">
    <w:name w:val="Font Style19"/>
    <w:uiPriority w:val="99"/>
    <w:rsid w:val="000C4D0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">
    <w:name w:val="Font Style"/>
    <w:rsid w:val="000C4D07"/>
    <w:rPr>
      <w:rFonts w:ascii="Courier New" w:hAnsi="Courier New" w:cs="Courier New" w:hint="default"/>
      <w:color w:val="000000"/>
      <w:sz w:val="20"/>
      <w:szCs w:val="20"/>
    </w:rPr>
  </w:style>
  <w:style w:type="paragraph" w:customStyle="1" w:styleId="aff1">
    <w:name w:val="Содержимое таблицы"/>
    <w:basedOn w:val="a"/>
    <w:rsid w:val="000C4D07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color w:val="000000"/>
      <w:kern w:val="0"/>
      <w:sz w:val="24"/>
      <w:szCs w:val="24"/>
    </w:rPr>
  </w:style>
  <w:style w:type="character" w:customStyle="1" w:styleId="txt1">
    <w:name w:val="txt1"/>
    <w:uiPriority w:val="99"/>
    <w:rsid w:val="000C4D07"/>
    <w:rPr>
      <w:sz w:val="18"/>
      <w:szCs w:val="18"/>
    </w:rPr>
  </w:style>
  <w:style w:type="paragraph" w:customStyle="1" w:styleId="15">
    <w:name w:val="Стиль1"/>
    <w:basedOn w:val="a"/>
    <w:rsid w:val="000C4D07"/>
    <w:pPr>
      <w:widowControl/>
      <w:suppressAutoHyphens w:val="0"/>
      <w:autoSpaceDN/>
      <w:spacing w:after="0" w:line="36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8"/>
      <w:szCs w:val="24"/>
      <w:lang w:val="uk-UA" w:eastAsia="ru-RU"/>
    </w:rPr>
  </w:style>
  <w:style w:type="character" w:customStyle="1" w:styleId="grcmncontenttextprewrap">
    <w:name w:val="gr_cmn_content_text prewrap"/>
    <w:basedOn w:val="a0"/>
    <w:rsid w:val="000C4D07"/>
  </w:style>
  <w:style w:type="paragraph" w:customStyle="1" w:styleId="rvps6">
    <w:name w:val="rvps6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rvts23">
    <w:name w:val="rvts23"/>
    <w:basedOn w:val="a0"/>
    <w:rsid w:val="000C4D07"/>
  </w:style>
  <w:style w:type="paragraph" w:customStyle="1" w:styleId="rvps2">
    <w:name w:val="rvps2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23">
    <w:name w:val="Заголовок2"/>
    <w:basedOn w:val="a0"/>
    <w:rsid w:val="000C4D07"/>
  </w:style>
  <w:style w:type="paragraph" w:customStyle="1" w:styleId="aff2">
    <w:name w:val="Абзац списку"/>
    <w:basedOn w:val="a"/>
    <w:qFormat/>
    <w:rsid w:val="000C4D07"/>
    <w:pPr>
      <w:widowControl/>
      <w:autoSpaceDN/>
      <w:ind w:left="720"/>
      <w:textAlignment w:val="auto"/>
    </w:pPr>
    <w:rPr>
      <w:rFonts w:eastAsia="Times New Roman"/>
      <w:kern w:val="0"/>
      <w:lang w:eastAsia="ar-SA"/>
    </w:rPr>
  </w:style>
  <w:style w:type="paragraph" w:styleId="aff3">
    <w:name w:val="Subtitle"/>
    <w:basedOn w:val="a"/>
    <w:link w:val="aff4"/>
    <w:qFormat/>
    <w:rsid w:val="000C4D07"/>
    <w:pPr>
      <w:suppressAutoHyphens w:val="0"/>
      <w:overflowPunct w:val="0"/>
      <w:autoSpaceDE w:val="0"/>
      <w:adjustRightInd w:val="0"/>
      <w:spacing w:after="0" w:line="360" w:lineRule="auto"/>
      <w:jc w:val="both"/>
    </w:pPr>
    <w:rPr>
      <w:rFonts w:ascii="Arial" w:eastAsia="Times New Roman" w:hAnsi="Arial" w:cs="Times New Roman"/>
      <w:kern w:val="0"/>
      <w:sz w:val="28"/>
      <w:szCs w:val="20"/>
      <w:lang w:eastAsia="ru-RU"/>
    </w:rPr>
  </w:style>
  <w:style w:type="character" w:customStyle="1" w:styleId="aff4">
    <w:name w:val="Подзаголовок Знак"/>
    <w:basedOn w:val="a0"/>
    <w:link w:val="aff3"/>
    <w:rsid w:val="000C4D07"/>
    <w:rPr>
      <w:rFonts w:ascii="Arial" w:eastAsia="Times New Roman" w:hAnsi="Arial" w:cs="Times New Roman"/>
      <w:sz w:val="28"/>
    </w:rPr>
  </w:style>
  <w:style w:type="character" w:customStyle="1" w:styleId="FontStyle21">
    <w:name w:val="Font Style21"/>
    <w:rsid w:val="000C4D0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0">
    <w:name w:val="style10"/>
    <w:basedOn w:val="a"/>
    <w:rsid w:val="000C4D0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250">
    <w:name w:val="fontstyle25"/>
    <w:basedOn w:val="a0"/>
    <w:rsid w:val="000C4D07"/>
  </w:style>
  <w:style w:type="numbering" w:customStyle="1" w:styleId="16">
    <w:name w:val="Нет списка1"/>
    <w:next w:val="a2"/>
    <w:semiHidden/>
    <w:rsid w:val="000C4D07"/>
  </w:style>
  <w:style w:type="table" w:customStyle="1" w:styleId="17">
    <w:name w:val="Сетка таблицы1"/>
    <w:basedOn w:val="a1"/>
    <w:next w:val="af6"/>
    <w:rsid w:val="000C4D07"/>
    <w:pPr>
      <w:spacing w:after="200" w:line="276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C4D07"/>
    <w:rPr>
      <w:rFonts w:cs="Times New Roman"/>
    </w:rPr>
  </w:style>
  <w:style w:type="paragraph" w:styleId="24">
    <w:name w:val="Body Text 2"/>
    <w:basedOn w:val="a"/>
    <w:link w:val="25"/>
    <w:unhideWhenUsed/>
    <w:rsid w:val="00630608"/>
    <w:pPr>
      <w:widowControl/>
      <w:suppressAutoHyphens w:val="0"/>
      <w:autoSpaceDN/>
      <w:spacing w:after="120" w:line="48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30608"/>
    <w:rPr>
      <w:rFonts w:ascii="Times New Roman" w:eastAsia="Times New Roman" w:hAnsi="Times New Roman" w:cs="Times New Roman"/>
    </w:rPr>
  </w:style>
  <w:style w:type="character" w:customStyle="1" w:styleId="txt">
    <w:name w:val="txt"/>
    <w:basedOn w:val="a0"/>
    <w:rsid w:val="00630608"/>
  </w:style>
  <w:style w:type="character" w:customStyle="1" w:styleId="26">
    <w:name w:val="Заголовок №2_"/>
    <w:link w:val="27"/>
    <w:rsid w:val="0039101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39101F"/>
    <w:pPr>
      <w:shd w:val="clear" w:color="auto" w:fill="FFFFFF"/>
      <w:suppressAutoHyphens w:val="0"/>
      <w:autoSpaceDN/>
      <w:spacing w:after="0" w:line="643" w:lineRule="exact"/>
      <w:ind w:hanging="2280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</w:rPr>
  </w:style>
  <w:style w:type="character" w:customStyle="1" w:styleId="33">
    <w:name w:val="Основний текст (3)_"/>
    <w:link w:val="34"/>
    <w:rsid w:val="0039101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4">
    <w:name w:val="Основний текст (3)"/>
    <w:basedOn w:val="a"/>
    <w:link w:val="33"/>
    <w:rsid w:val="0039101F"/>
    <w:pPr>
      <w:shd w:val="clear" w:color="auto" w:fill="FFFFFF"/>
      <w:suppressAutoHyphens w:val="0"/>
      <w:autoSpaceDN/>
      <w:spacing w:after="2640" w:line="317" w:lineRule="exact"/>
      <w:textAlignment w:val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</w:rPr>
  </w:style>
  <w:style w:type="character" w:customStyle="1" w:styleId="28">
    <w:name w:val="Заголовок №2 + Не напівжирний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35">
    <w:name w:val="Основний текст (3) + Не напівжирний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9">
    <w:name w:val="Основний текст (2)"/>
    <w:rsid w:val="00391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a">
    <w:name w:val="Основний текст (2) + Напівжирний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aff5">
    <w:name w:val="Підпис до таблиці_"/>
    <w:link w:val="aff6"/>
    <w:rsid w:val="003910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ff6">
    <w:name w:val="Підпис до таблиці"/>
    <w:basedOn w:val="a"/>
    <w:link w:val="aff5"/>
    <w:rsid w:val="0039101F"/>
    <w:pPr>
      <w:shd w:val="clear" w:color="auto" w:fill="FFFFFF"/>
      <w:suppressAutoHyphens w:val="0"/>
      <w:autoSpaceDN/>
      <w:spacing w:after="0" w:line="0" w:lineRule="atLeast"/>
      <w:textAlignment w:val="auto"/>
    </w:pPr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aff7">
    <w:name w:val="Колонтитул_"/>
    <w:link w:val="aff8"/>
    <w:rsid w:val="0039101F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aff8">
    <w:name w:val="Колонтитул"/>
    <w:basedOn w:val="a"/>
    <w:link w:val="aff7"/>
    <w:rsid w:val="0039101F"/>
    <w:pPr>
      <w:shd w:val="clear" w:color="auto" w:fill="FFFFFF"/>
      <w:suppressAutoHyphens w:val="0"/>
      <w:autoSpaceDN/>
      <w:spacing w:after="0" w:line="0" w:lineRule="atLeast"/>
      <w:textAlignment w:val="auto"/>
    </w:pPr>
    <w:rPr>
      <w:rFonts w:ascii="Times New Roman" w:eastAsia="Times New Roman" w:hAnsi="Times New Roman"/>
      <w:kern w:val="0"/>
      <w:sz w:val="28"/>
      <w:szCs w:val="28"/>
      <w:lang w:eastAsia="ru-RU"/>
    </w:rPr>
  </w:style>
  <w:style w:type="character" w:customStyle="1" w:styleId="24pt">
    <w:name w:val="Основний текст (2) + 4 pt"/>
    <w:rsid w:val="00391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213pt">
    <w:name w:val="Основний текст (2) + 13 pt"/>
    <w:rsid w:val="00391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16pt2pt">
    <w:name w:val="Основний текст (2) + 16 pt;Інтервал 2 pt"/>
    <w:rsid w:val="003910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32"/>
      <w:szCs w:val="32"/>
      <w:u w:val="none"/>
      <w:lang w:val="uk-UA" w:eastAsia="uk-UA" w:bidi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9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1FF80-DF68-4C69-87F0-F1FD98597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15370</Words>
  <Characters>8761</Characters>
  <Application>Microsoft Office Word</Application>
  <DocSecurity>0</DocSecurity>
  <Lines>73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КОМПЛЕКСНА ПРОГРАМА</vt:lpstr>
      <vt:lpstr>КОМПЛЕКСНА ПРОГРАМА</vt:lpstr>
    </vt:vector>
  </TitlesOfParts>
  <Company>Reanimator Extreme Edition</Company>
  <LinksUpToDate>false</LinksUpToDate>
  <CharactersWithSpaces>24083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КОМПЛЕКСНА ПРОГРАМА</dc:title>
  <dc:creator>Admin</dc:creator>
  <cp:lastModifiedBy>секретар</cp:lastModifiedBy>
  <cp:revision>5</cp:revision>
  <cp:lastPrinted>2020-12-21T10:14:00Z</cp:lastPrinted>
  <dcterms:created xsi:type="dcterms:W3CDTF">2020-12-19T11:16:00Z</dcterms:created>
  <dcterms:modified xsi:type="dcterms:W3CDTF">2020-12-29T09:20:00Z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