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CC5" w:rsidRPr="005D7C9B" w:rsidRDefault="001E1CC5" w:rsidP="001E1CC5">
      <w:pPr>
        <w:spacing w:before="240" w:after="240" w:line="240" w:lineRule="auto"/>
        <w:ind w:left="-142" w:firstLine="709"/>
        <w:jc w:val="center"/>
        <w:rPr>
          <w:rFonts w:ascii="Times New Roman" w:eastAsia="Times New Roman" w:hAnsi="Times New Roman" w:cs="Times New Roman"/>
          <w:color w:val="0B0706"/>
          <w:sz w:val="32"/>
          <w:szCs w:val="32"/>
          <w:lang w:val="uk-UA"/>
        </w:rPr>
      </w:pPr>
      <w:r w:rsidRPr="001E1CC5">
        <w:rPr>
          <w:rFonts w:ascii="Times New Roman" w:eastAsia="Times New Roman" w:hAnsi="Times New Roman" w:cs="Times New Roman"/>
          <w:b/>
          <w:bCs/>
          <w:color w:val="0B0706"/>
          <w:sz w:val="32"/>
          <w:szCs w:val="32"/>
          <w:lang w:val="uk-UA"/>
        </w:rPr>
        <w:t xml:space="preserve">Порядок реагування на доведені випадки </w:t>
      </w:r>
      <w:proofErr w:type="spellStart"/>
      <w:r w:rsidRPr="001E1CC5">
        <w:rPr>
          <w:rFonts w:ascii="Times New Roman" w:eastAsia="Times New Roman" w:hAnsi="Times New Roman" w:cs="Times New Roman"/>
          <w:b/>
          <w:bCs/>
          <w:color w:val="0B0706"/>
          <w:sz w:val="32"/>
          <w:szCs w:val="32"/>
          <w:lang w:val="uk-UA"/>
        </w:rPr>
        <w:t>булінгу</w:t>
      </w:r>
      <w:proofErr w:type="spellEnd"/>
      <w:r w:rsidRPr="001E1CC5">
        <w:rPr>
          <w:rFonts w:ascii="Times New Roman" w:eastAsia="Times New Roman" w:hAnsi="Times New Roman" w:cs="Times New Roman"/>
          <w:b/>
          <w:bCs/>
          <w:color w:val="0B0706"/>
          <w:sz w:val="32"/>
          <w:szCs w:val="32"/>
          <w:lang w:val="uk-UA"/>
        </w:rPr>
        <w:t xml:space="preserve"> (цькування) та відповідальність осіб, причетних до </w:t>
      </w:r>
      <w:r w:rsidR="00EC4CDE">
        <w:rPr>
          <w:rFonts w:ascii="Times New Roman" w:eastAsia="Times New Roman" w:hAnsi="Times New Roman" w:cs="Times New Roman"/>
          <w:b/>
          <w:bCs/>
          <w:color w:val="0B0706"/>
          <w:sz w:val="32"/>
          <w:szCs w:val="32"/>
          <w:lang w:val="uk-UA"/>
        </w:rPr>
        <w:t>булінгу в Ошихлібському ЗЗСО І-ІІІ ступенів</w:t>
      </w:r>
    </w:p>
    <w:p w:rsidR="001E1CC5" w:rsidRPr="005D7C9B" w:rsidRDefault="001E1CC5" w:rsidP="001E1CC5">
      <w:pPr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374" w:lineRule="atLeast"/>
        <w:ind w:left="-142" w:firstLine="709"/>
        <w:jc w:val="both"/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</w:pPr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Директор закладу має розглянути звернення у встановленому порядку.</w:t>
      </w:r>
    </w:p>
    <w:p w:rsidR="001E1CC5" w:rsidRPr="005D7C9B" w:rsidRDefault="001E1CC5" w:rsidP="001E1CC5">
      <w:pPr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374" w:lineRule="atLeast"/>
        <w:ind w:left="-142" w:firstLine="709"/>
        <w:jc w:val="both"/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</w:pPr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Директор закладу створює комісію з розгляду випадків </w:t>
      </w:r>
      <w:proofErr w:type="spellStart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булінгу</w:t>
      </w:r>
      <w:proofErr w:type="spellEnd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, яка з’ясовує обставини </w:t>
      </w:r>
      <w:proofErr w:type="spellStart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булінгу</w:t>
      </w:r>
      <w:proofErr w:type="spellEnd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.</w:t>
      </w:r>
    </w:p>
    <w:p w:rsidR="001E1CC5" w:rsidRPr="005D7C9B" w:rsidRDefault="001E1CC5" w:rsidP="001E1CC5">
      <w:pPr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374" w:lineRule="atLeast"/>
        <w:ind w:left="-142" w:firstLine="709"/>
        <w:jc w:val="both"/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</w:pPr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Якщо комісія визнала, що це був </w:t>
      </w:r>
      <w:proofErr w:type="spellStart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булінг</w:t>
      </w:r>
      <w:proofErr w:type="spellEnd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, а не одноразовий конфлікт, то директор </w:t>
      </w:r>
      <w:r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закладу </w:t>
      </w:r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 повідомляє уповноважені підрозділи органів Національної поліції України та Службу у справах дітей.</w:t>
      </w:r>
    </w:p>
    <w:p w:rsidR="001E1CC5" w:rsidRPr="005D7C9B" w:rsidRDefault="001E1CC5" w:rsidP="001E1CC5">
      <w:pPr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374" w:lineRule="atLeast"/>
        <w:ind w:left="-142" w:firstLine="709"/>
        <w:jc w:val="both"/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</w:pPr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Особи, які за результатами розслідування є причетними до </w:t>
      </w:r>
      <w:proofErr w:type="spellStart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булінгу</w:t>
      </w:r>
      <w:proofErr w:type="spellEnd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, несуть відповідальність відповідно до частини другої статті 13 (вчинення правопорушень за статтею 1734) Кодексу України про адміністративні правопорушення.</w:t>
      </w:r>
    </w:p>
    <w:p w:rsidR="00C54151" w:rsidRDefault="00C54151" w:rsidP="001E1CC5">
      <w:pPr>
        <w:tabs>
          <w:tab w:val="left" w:pos="993"/>
        </w:tabs>
      </w:pPr>
    </w:p>
    <w:sectPr w:rsidR="00C54151" w:rsidSect="00317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5704F"/>
    <w:multiLevelType w:val="multilevel"/>
    <w:tmpl w:val="8DA43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1E1CC5"/>
    <w:rsid w:val="001E1CC5"/>
    <w:rsid w:val="00317BA6"/>
    <w:rsid w:val="00C54151"/>
    <w:rsid w:val="00EC4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B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4</cp:revision>
  <dcterms:created xsi:type="dcterms:W3CDTF">2020-05-26T10:03:00Z</dcterms:created>
  <dcterms:modified xsi:type="dcterms:W3CDTF">2020-05-27T09:38:00Z</dcterms:modified>
</cp:coreProperties>
</file>