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27C" w:rsidRPr="00403A20" w:rsidRDefault="007B427C" w:rsidP="007B427C">
      <w:pPr>
        <w:pStyle w:val="Normal1"/>
        <w:ind w:right="-2"/>
        <w:jc w:val="center"/>
        <w:rPr>
          <w:rFonts w:ascii="Times New Roman" w:hAnsi="Times New Roman"/>
          <w:sz w:val="28"/>
          <w:szCs w:val="28"/>
        </w:rPr>
      </w:pPr>
      <w:r w:rsidRPr="00403A20">
        <w:rPr>
          <w:rFonts w:ascii="Times New Roman" w:hAnsi="Times New Roman"/>
          <w:sz w:val="28"/>
          <w:szCs w:val="28"/>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5pt;height:49.5pt" o:ole="" fillcolor="window">
            <v:imagedata r:id="rId5" o:title=""/>
          </v:shape>
          <o:OLEObject Type="Embed" ProgID="PBrush" ShapeID="_x0000_i1027" DrawAspect="Content" ObjectID="_1771249245" r:id="rId6"/>
        </w:object>
      </w:r>
    </w:p>
    <w:p w:rsidR="007B427C" w:rsidRPr="00403A20" w:rsidRDefault="007B427C" w:rsidP="007B427C">
      <w:pPr>
        <w:pStyle w:val="11"/>
        <w:ind w:right="-2"/>
        <w:rPr>
          <w:rFonts w:ascii="Times New Roman" w:hAnsi="Times New Roman"/>
          <w:szCs w:val="28"/>
        </w:rPr>
      </w:pPr>
      <w:r w:rsidRPr="00403A20">
        <w:rPr>
          <w:rFonts w:ascii="Times New Roman" w:hAnsi="Times New Roman"/>
          <w:szCs w:val="28"/>
        </w:rPr>
        <w:t>КІЦМАНСЬКА МІСЬКА РАДА</w:t>
      </w:r>
    </w:p>
    <w:p w:rsidR="007B427C" w:rsidRPr="00403A20" w:rsidRDefault="007B427C" w:rsidP="007B427C">
      <w:pPr>
        <w:pStyle w:val="11"/>
        <w:ind w:right="-2"/>
        <w:rPr>
          <w:rFonts w:ascii="Times New Roman" w:hAnsi="Times New Roman"/>
          <w:szCs w:val="28"/>
        </w:rPr>
      </w:pPr>
      <w:r w:rsidRPr="00403A20">
        <w:rPr>
          <w:rFonts w:ascii="Times New Roman" w:hAnsi="Times New Roman"/>
          <w:szCs w:val="28"/>
        </w:rPr>
        <w:t>ЧЕРНІВЕЦЬКОГО РАЙОНУ ЧЕРНІВЕЦЬКОЇ ОБЛАСТІ</w:t>
      </w:r>
    </w:p>
    <w:p w:rsidR="007B427C" w:rsidRPr="00403A20" w:rsidRDefault="007B427C" w:rsidP="007B427C">
      <w:pPr>
        <w:pStyle w:val="Normal1"/>
        <w:ind w:right="-2"/>
        <w:jc w:val="center"/>
        <w:rPr>
          <w:rFonts w:ascii="Times New Roman" w:hAnsi="Times New Roman"/>
          <w:b/>
          <w:sz w:val="28"/>
          <w:szCs w:val="28"/>
        </w:rPr>
      </w:pPr>
    </w:p>
    <w:p w:rsidR="007B427C" w:rsidRPr="00B4744D" w:rsidRDefault="007B427C" w:rsidP="007B427C">
      <w:pPr>
        <w:pStyle w:val="Normal2"/>
        <w:jc w:val="center"/>
        <w:rPr>
          <w:rFonts w:ascii="Times New Roman" w:hAnsi="Times New Roman"/>
          <w:b/>
          <w:szCs w:val="24"/>
        </w:rPr>
      </w:pPr>
    </w:p>
    <w:p w:rsidR="007B427C" w:rsidRDefault="007B427C" w:rsidP="007B427C">
      <w:pPr>
        <w:pStyle w:val="Normal2"/>
        <w:jc w:val="center"/>
        <w:rPr>
          <w:rFonts w:ascii="Times New Roman" w:hAnsi="Times New Roman"/>
          <w:b/>
          <w:szCs w:val="24"/>
        </w:rPr>
      </w:pPr>
      <w:r w:rsidRPr="00B4744D">
        <w:rPr>
          <w:rFonts w:ascii="Times New Roman" w:hAnsi="Times New Roman"/>
          <w:b/>
          <w:szCs w:val="24"/>
        </w:rPr>
        <w:t xml:space="preserve">Р І Ш Е Н </w:t>
      </w:r>
      <w:proofErr w:type="spellStart"/>
      <w:r w:rsidRPr="00B4744D">
        <w:rPr>
          <w:rFonts w:ascii="Times New Roman" w:hAnsi="Times New Roman"/>
          <w:b/>
          <w:szCs w:val="24"/>
        </w:rPr>
        <w:t>Н</w:t>
      </w:r>
      <w:proofErr w:type="spellEnd"/>
      <w:r w:rsidRPr="00B4744D">
        <w:rPr>
          <w:rFonts w:ascii="Times New Roman" w:hAnsi="Times New Roman"/>
          <w:b/>
          <w:szCs w:val="24"/>
        </w:rPr>
        <w:t xml:space="preserve"> Я</w:t>
      </w:r>
    </w:p>
    <w:p w:rsidR="007B427C" w:rsidRDefault="007B427C" w:rsidP="007B427C">
      <w:pPr>
        <w:pStyle w:val="Normal2"/>
        <w:jc w:val="center"/>
        <w:rPr>
          <w:rFonts w:ascii="Times New Roman" w:hAnsi="Times New Roman"/>
          <w:b/>
          <w:szCs w:val="24"/>
        </w:rPr>
      </w:pPr>
    </w:p>
    <w:p w:rsidR="007B427C" w:rsidRPr="00107B6B" w:rsidRDefault="007B427C" w:rsidP="007B427C">
      <w:pPr>
        <w:pStyle w:val="Normal2"/>
        <w:jc w:val="center"/>
        <w:rPr>
          <w:rFonts w:ascii="Times New Roman" w:hAnsi="Times New Roman"/>
          <w:b/>
          <w:szCs w:val="24"/>
        </w:rPr>
      </w:pPr>
      <w:r>
        <w:rPr>
          <w:rFonts w:ascii="Times New Roman" w:hAnsi="Times New Roman"/>
          <w:szCs w:val="24"/>
        </w:rPr>
        <w:t>ХХХ</w:t>
      </w:r>
      <w:r>
        <w:rPr>
          <w:rFonts w:ascii="Times New Roman" w:hAnsi="Times New Roman"/>
          <w:szCs w:val="24"/>
          <w:lang w:val="en-US"/>
        </w:rPr>
        <w:t>IV</w:t>
      </w:r>
      <w:r w:rsidRPr="00403A20">
        <w:rPr>
          <w:rFonts w:ascii="Times New Roman" w:hAnsi="Times New Roman"/>
          <w:szCs w:val="24"/>
        </w:rPr>
        <w:t xml:space="preserve"> </w:t>
      </w:r>
      <w:r>
        <w:rPr>
          <w:rFonts w:ascii="Times New Roman" w:hAnsi="Times New Roman"/>
          <w:szCs w:val="24"/>
        </w:rPr>
        <w:t>(позачергової)</w:t>
      </w:r>
      <w:r w:rsidRPr="00107B6B">
        <w:rPr>
          <w:rFonts w:ascii="Times New Roman" w:hAnsi="Times New Roman"/>
          <w:szCs w:val="24"/>
        </w:rPr>
        <w:t xml:space="preserve"> сесії Кіцманської міської ради </w:t>
      </w:r>
      <w:r w:rsidRPr="00107B6B">
        <w:rPr>
          <w:rFonts w:ascii="Times New Roman" w:hAnsi="Times New Roman"/>
          <w:szCs w:val="24"/>
          <w:lang w:val="en-US"/>
        </w:rPr>
        <w:t>V</w:t>
      </w:r>
      <w:r w:rsidRPr="00107B6B">
        <w:rPr>
          <w:rFonts w:ascii="Times New Roman" w:hAnsi="Times New Roman"/>
          <w:szCs w:val="24"/>
        </w:rPr>
        <w:t>ІІІ скликання</w:t>
      </w:r>
    </w:p>
    <w:p w:rsidR="007B427C" w:rsidRPr="00B4744D" w:rsidRDefault="007B427C" w:rsidP="007B427C">
      <w:pPr>
        <w:pStyle w:val="Normal2"/>
        <w:jc w:val="center"/>
        <w:rPr>
          <w:rFonts w:ascii="Times New Roman" w:hAnsi="Times New Roman"/>
          <w:szCs w:val="24"/>
        </w:rPr>
      </w:pPr>
    </w:p>
    <w:p w:rsidR="007B427C" w:rsidRDefault="007B427C" w:rsidP="007B427C">
      <w:pPr>
        <w:pStyle w:val="Normal2"/>
        <w:rPr>
          <w:rFonts w:ascii="Times New Roman" w:hAnsi="Times New Roman"/>
          <w:szCs w:val="24"/>
        </w:rPr>
      </w:pPr>
    </w:p>
    <w:p w:rsidR="007B427C" w:rsidRPr="00B4744D" w:rsidRDefault="007B427C" w:rsidP="007B427C">
      <w:pPr>
        <w:pStyle w:val="Normal2"/>
        <w:rPr>
          <w:rFonts w:ascii="Times New Roman" w:hAnsi="Times New Roman"/>
          <w:szCs w:val="24"/>
        </w:rPr>
      </w:pPr>
      <w:r>
        <w:rPr>
          <w:rFonts w:ascii="Times New Roman" w:hAnsi="Times New Roman"/>
          <w:szCs w:val="24"/>
        </w:rPr>
        <w:t xml:space="preserve"> 23.02.</w:t>
      </w:r>
      <w:r w:rsidRPr="00B4744D">
        <w:rPr>
          <w:rFonts w:ascii="Times New Roman" w:hAnsi="Times New Roman"/>
          <w:szCs w:val="24"/>
        </w:rPr>
        <w:t xml:space="preserve">2024                              </w:t>
      </w:r>
      <w:r>
        <w:rPr>
          <w:rFonts w:ascii="Times New Roman" w:hAnsi="Times New Roman"/>
          <w:szCs w:val="24"/>
        </w:rPr>
        <w:t xml:space="preserve">              </w:t>
      </w:r>
      <w:r w:rsidRPr="00B4744D">
        <w:rPr>
          <w:rFonts w:ascii="Times New Roman" w:hAnsi="Times New Roman"/>
          <w:szCs w:val="24"/>
        </w:rPr>
        <w:t xml:space="preserve">      м. Кіцмань                                             </w:t>
      </w:r>
      <w:r>
        <w:rPr>
          <w:rFonts w:ascii="Times New Roman" w:hAnsi="Times New Roman"/>
          <w:szCs w:val="24"/>
        </w:rPr>
        <w:t xml:space="preserve">      </w:t>
      </w:r>
      <w:r w:rsidRPr="00B4744D">
        <w:rPr>
          <w:rFonts w:ascii="Times New Roman" w:hAnsi="Times New Roman"/>
          <w:szCs w:val="24"/>
        </w:rPr>
        <w:t xml:space="preserve">     № </w:t>
      </w:r>
      <w:r>
        <w:rPr>
          <w:rFonts w:ascii="Times New Roman" w:hAnsi="Times New Roman"/>
          <w:szCs w:val="24"/>
        </w:rPr>
        <w:t>8</w:t>
      </w:r>
      <w:r>
        <w:rPr>
          <w:rFonts w:ascii="Times New Roman" w:hAnsi="Times New Roman"/>
          <w:szCs w:val="24"/>
        </w:rPr>
        <w:t>/2</w:t>
      </w:r>
    </w:p>
    <w:p w:rsidR="007B427C" w:rsidRPr="00C743A6" w:rsidRDefault="007B427C" w:rsidP="007B427C">
      <w:pPr>
        <w:jc w:val="center"/>
        <w:rPr>
          <w:sz w:val="24"/>
          <w:szCs w:val="24"/>
          <w:lang w:val="uk-UA"/>
        </w:rPr>
      </w:pPr>
    </w:p>
    <w:p w:rsidR="00DB599E" w:rsidRPr="00DB599E" w:rsidRDefault="00DB599E" w:rsidP="00DB599E">
      <w:pPr>
        <w:pStyle w:val="a3"/>
        <w:rPr>
          <w:rFonts w:ascii="Times New Roman" w:hAnsi="Times New Roman"/>
          <w:b/>
          <w:sz w:val="24"/>
          <w:lang w:val="uk-UA"/>
        </w:rPr>
      </w:pPr>
      <w:r w:rsidRPr="00DB599E">
        <w:rPr>
          <w:rFonts w:ascii="Times New Roman" w:hAnsi="Times New Roman"/>
          <w:b/>
          <w:sz w:val="24"/>
          <w:lang w:val="uk-UA"/>
        </w:rPr>
        <w:t xml:space="preserve">Про внесення змін до міських </w:t>
      </w:r>
    </w:p>
    <w:p w:rsidR="00DB599E" w:rsidRPr="00DB599E" w:rsidRDefault="00DB599E" w:rsidP="00DB599E">
      <w:pPr>
        <w:pStyle w:val="a3"/>
        <w:rPr>
          <w:rFonts w:ascii="Times New Roman" w:hAnsi="Times New Roman"/>
          <w:b/>
          <w:sz w:val="24"/>
          <w:lang w:val="uk-UA"/>
        </w:rPr>
      </w:pPr>
      <w:r w:rsidRPr="00DB599E">
        <w:rPr>
          <w:rFonts w:ascii="Times New Roman" w:hAnsi="Times New Roman"/>
          <w:b/>
          <w:sz w:val="24"/>
          <w:lang w:val="uk-UA"/>
        </w:rPr>
        <w:t>цільових програм</w:t>
      </w:r>
    </w:p>
    <w:p w:rsidR="00DB599E" w:rsidRDefault="00DB599E" w:rsidP="00DB599E">
      <w:pPr>
        <w:pStyle w:val="Normal2"/>
        <w:ind w:firstLine="708"/>
        <w:jc w:val="both"/>
        <w:rPr>
          <w:rFonts w:ascii="Times New Roman" w:hAnsi="Times New Roman"/>
          <w:szCs w:val="24"/>
          <w:lang w:eastAsia="uk-UA"/>
        </w:rPr>
      </w:pPr>
    </w:p>
    <w:p w:rsidR="00DB599E" w:rsidRDefault="00DB599E" w:rsidP="00DB599E">
      <w:pPr>
        <w:pStyle w:val="Normal2"/>
        <w:ind w:firstLine="708"/>
        <w:jc w:val="both"/>
        <w:rPr>
          <w:rFonts w:ascii="Times New Roman" w:hAnsi="Times New Roman"/>
          <w:szCs w:val="24"/>
          <w:lang w:eastAsia="uk-UA"/>
        </w:rPr>
      </w:pPr>
    </w:p>
    <w:p w:rsidR="00DB599E" w:rsidRDefault="00DB599E" w:rsidP="00DB599E">
      <w:pPr>
        <w:pStyle w:val="Normal2"/>
        <w:ind w:firstLine="708"/>
        <w:jc w:val="both"/>
        <w:rPr>
          <w:rFonts w:ascii="Times New Roman" w:hAnsi="Times New Roman"/>
          <w:b/>
        </w:rPr>
      </w:pPr>
      <w:r w:rsidRPr="009A6F06">
        <w:rPr>
          <w:rFonts w:ascii="Times New Roman" w:hAnsi="Times New Roman"/>
          <w:szCs w:val="24"/>
          <w:lang w:eastAsia="uk-UA"/>
        </w:rPr>
        <w:t xml:space="preserve">Керуючись п. 22 ч. 1 ст. 26 Закону України «Про місцеве самоврядування в Україні», </w:t>
      </w:r>
      <w:r>
        <w:rPr>
          <w:rFonts w:ascii="Times New Roman" w:hAnsi="Times New Roman"/>
          <w:szCs w:val="24"/>
          <w:lang w:eastAsia="uk-UA"/>
        </w:rPr>
        <w:t xml:space="preserve">висновками </w:t>
      </w:r>
      <w:r w:rsidRPr="0008045E">
        <w:rPr>
          <w:rFonts w:ascii="Times New Roman" w:hAnsi="Times New Roman"/>
          <w:szCs w:val="24"/>
        </w:rPr>
        <w:t>постійн</w:t>
      </w:r>
      <w:r>
        <w:rPr>
          <w:rFonts w:ascii="Times New Roman" w:hAnsi="Times New Roman"/>
          <w:szCs w:val="24"/>
        </w:rPr>
        <w:t xml:space="preserve">ої комісії з </w:t>
      </w:r>
      <w:r w:rsidRPr="00A15FD9">
        <w:rPr>
          <w:rFonts w:ascii="Times New Roman" w:hAnsi="Times New Roman"/>
          <w:szCs w:val="24"/>
        </w:rPr>
        <w:t xml:space="preserve">питань </w:t>
      </w:r>
      <w:r w:rsidRPr="00A15FD9">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9A6F06">
        <w:rPr>
          <w:rFonts w:ascii="Times New Roman" w:hAnsi="Times New Roman"/>
        </w:rPr>
        <w:t xml:space="preserve"> Кіцманська міська рада  </w:t>
      </w:r>
      <w:r w:rsidRPr="009A6F06">
        <w:rPr>
          <w:rFonts w:ascii="Times New Roman" w:hAnsi="Times New Roman"/>
          <w:b/>
        </w:rPr>
        <w:t>ВИРІШИЛА:</w:t>
      </w:r>
    </w:p>
    <w:p w:rsidR="00DB599E" w:rsidRPr="000A4FB7" w:rsidRDefault="00DB599E" w:rsidP="00DB599E">
      <w:pPr>
        <w:pStyle w:val="Normal2"/>
        <w:ind w:firstLine="708"/>
        <w:jc w:val="both"/>
        <w:rPr>
          <w:rFonts w:ascii="Times New Roman" w:hAnsi="Times New Roman"/>
        </w:rPr>
      </w:pPr>
    </w:p>
    <w:p w:rsidR="00DB599E" w:rsidRPr="004A120F" w:rsidRDefault="004A120F" w:rsidP="004E590D">
      <w:pPr>
        <w:pStyle w:val="Normal2"/>
        <w:numPr>
          <w:ilvl w:val="0"/>
          <w:numId w:val="1"/>
        </w:numPr>
        <w:ind w:left="0" w:firstLine="708"/>
        <w:jc w:val="both"/>
        <w:rPr>
          <w:rFonts w:ascii="Times New Roman" w:hAnsi="Times New Roman"/>
          <w:szCs w:val="24"/>
        </w:rPr>
      </w:pPr>
      <w:proofErr w:type="spellStart"/>
      <w:r w:rsidRPr="004A120F">
        <w:rPr>
          <w:rFonts w:ascii="Times New Roman" w:hAnsi="Times New Roman"/>
        </w:rPr>
        <w:t>Внести</w:t>
      </w:r>
      <w:proofErr w:type="spellEnd"/>
      <w:r w:rsidRPr="004A120F">
        <w:rPr>
          <w:rFonts w:ascii="Times New Roman" w:hAnsi="Times New Roman"/>
        </w:rPr>
        <w:t xml:space="preserve"> зміни до </w:t>
      </w:r>
      <w:r w:rsidRPr="004A120F">
        <w:rPr>
          <w:rFonts w:ascii="Times New Roman" w:hAnsi="Times New Roman"/>
          <w:szCs w:val="24"/>
        </w:rPr>
        <w:t>Програми підготовки громадян Кіцманської територіальної громади до військової служби і призову до Збройних Сил України та інших військових формувань на 2024 рік</w:t>
      </w:r>
      <w:r w:rsidRPr="004A120F">
        <w:rPr>
          <w:rFonts w:ascii="Times New Roman" w:hAnsi="Times New Roman"/>
        </w:rPr>
        <w:t xml:space="preserve"> затвердженої рішенням ХХХІІІ сесії Кіцманської міської ради </w:t>
      </w:r>
      <w:r w:rsidRPr="004A120F">
        <w:rPr>
          <w:rFonts w:ascii="Times New Roman" w:hAnsi="Times New Roman"/>
          <w:lang w:val="en-US"/>
        </w:rPr>
        <w:t>V</w:t>
      </w:r>
      <w:r w:rsidRPr="004A120F">
        <w:rPr>
          <w:rFonts w:ascii="Times New Roman" w:hAnsi="Times New Roman"/>
        </w:rPr>
        <w:t xml:space="preserve">ІІІ скликання від 22.12.2023 р. №420/12 виклавши розділ </w:t>
      </w:r>
      <w:r w:rsidRPr="004A120F">
        <w:rPr>
          <w:rFonts w:ascii="Times New Roman" w:hAnsi="Times New Roman"/>
          <w:bCs/>
          <w:szCs w:val="24"/>
        </w:rPr>
        <w:t>7. Напрями діяльності і заходи Програми</w:t>
      </w:r>
      <w:r w:rsidRPr="004A120F">
        <w:rPr>
          <w:rFonts w:ascii="Times New Roman" w:hAnsi="Times New Roman"/>
        </w:rPr>
        <w:t xml:space="preserve"> в новій редакції</w:t>
      </w:r>
      <w:r w:rsidR="00DB599E" w:rsidRPr="004A120F">
        <w:rPr>
          <w:rFonts w:ascii="Times New Roman" w:hAnsi="Times New Roman"/>
          <w:bCs/>
          <w:szCs w:val="24"/>
        </w:rPr>
        <w:t xml:space="preserve">, що додається (Додаток 1). </w:t>
      </w:r>
    </w:p>
    <w:p w:rsidR="00DB599E" w:rsidRPr="00A43A75" w:rsidRDefault="00DB599E" w:rsidP="00DB599E">
      <w:pPr>
        <w:pStyle w:val="Normal2"/>
        <w:numPr>
          <w:ilvl w:val="0"/>
          <w:numId w:val="1"/>
        </w:numPr>
        <w:ind w:left="0" w:firstLine="708"/>
        <w:jc w:val="both"/>
        <w:rPr>
          <w:rFonts w:ascii="Times New Roman" w:hAnsi="Times New Roman"/>
          <w:szCs w:val="24"/>
        </w:rPr>
      </w:pPr>
      <w:r>
        <w:rPr>
          <w:rFonts w:ascii="Times New Roman" w:hAnsi="Times New Roman"/>
          <w:bCs/>
          <w:szCs w:val="24"/>
        </w:rPr>
        <w:t xml:space="preserve">Фінансовому управлінню Кіцманської міської ради  (Людмила ПАЛАГНЮК) передбачити фінансування заходів програми відповідно до спроможності бюджету Кіцманської міської територіальної громади. </w:t>
      </w:r>
    </w:p>
    <w:p w:rsidR="00DB599E" w:rsidRPr="000A4FB7" w:rsidRDefault="00DB599E" w:rsidP="00DB599E">
      <w:pPr>
        <w:pStyle w:val="Normal2"/>
        <w:numPr>
          <w:ilvl w:val="0"/>
          <w:numId w:val="1"/>
        </w:numPr>
        <w:ind w:left="0" w:firstLine="708"/>
        <w:jc w:val="both"/>
        <w:rPr>
          <w:rFonts w:ascii="Times New Roman" w:hAnsi="Times New Roman"/>
          <w:szCs w:val="24"/>
        </w:rPr>
      </w:pPr>
      <w:r w:rsidRPr="004A022C">
        <w:rPr>
          <w:rFonts w:ascii="Times New Roman" w:hAnsi="Times New Roman"/>
          <w:szCs w:val="24"/>
        </w:rPr>
        <w:t xml:space="preserve">Контроль за виконанням даного рішення покласти на </w:t>
      </w:r>
      <w:r w:rsidRPr="004A022C">
        <w:rPr>
          <w:rFonts w:ascii="Times New Roman" w:hAnsi="Times New Roman"/>
          <w:bCs/>
          <w:szCs w:val="24"/>
        </w:rPr>
        <w:t xml:space="preserve">постійну комісію  міської ради </w:t>
      </w:r>
      <w:r w:rsidRPr="004A022C">
        <w:rPr>
          <w:rFonts w:ascii="Times New Roman" w:hAnsi="Times New Roman"/>
          <w:szCs w:val="24"/>
        </w:rPr>
        <w:t xml:space="preserve">питань </w:t>
      </w:r>
      <w:r w:rsidRPr="004A022C">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4A022C">
        <w:rPr>
          <w:rFonts w:ascii="Times New Roman" w:hAnsi="Times New Roman"/>
          <w:szCs w:val="24"/>
        </w:rPr>
        <w:t xml:space="preserve"> </w:t>
      </w:r>
      <w:r>
        <w:rPr>
          <w:rFonts w:ascii="Times New Roman" w:hAnsi="Times New Roman"/>
          <w:szCs w:val="24"/>
        </w:rPr>
        <w:t>(Олег СКОРЕЙКО).</w:t>
      </w:r>
    </w:p>
    <w:p w:rsidR="00DB599E" w:rsidRPr="00627CFB" w:rsidRDefault="00DB599E" w:rsidP="00DB599E">
      <w:pPr>
        <w:ind w:left="1068"/>
        <w:rPr>
          <w:sz w:val="24"/>
          <w:szCs w:val="24"/>
          <w:lang w:val="uk-UA"/>
        </w:rPr>
      </w:pPr>
    </w:p>
    <w:p w:rsidR="00DB599E" w:rsidRPr="00627CFB" w:rsidRDefault="00B9075B" w:rsidP="00B9075B">
      <w:pPr>
        <w:ind w:firstLine="851"/>
        <w:rPr>
          <w:rFonts w:ascii="Times New Roman" w:hAnsi="Times New Roman"/>
          <w:sz w:val="24"/>
          <w:szCs w:val="24"/>
          <w:lang w:val="uk-UA"/>
        </w:rPr>
      </w:pPr>
      <w:r>
        <w:rPr>
          <w:rFonts w:ascii="Times New Roman" w:hAnsi="Times New Roman"/>
          <w:b/>
          <w:sz w:val="24"/>
          <w:szCs w:val="24"/>
          <w:lang w:val="uk-UA"/>
        </w:rPr>
        <w:t xml:space="preserve">Міський голова </w:t>
      </w:r>
      <w:r>
        <w:rPr>
          <w:rFonts w:ascii="Times New Roman" w:hAnsi="Times New Roman"/>
          <w:b/>
          <w:sz w:val="24"/>
          <w:szCs w:val="24"/>
          <w:lang w:val="uk-UA"/>
        </w:rPr>
        <w:tab/>
      </w:r>
      <w:r>
        <w:rPr>
          <w:rFonts w:ascii="Times New Roman" w:hAnsi="Times New Roman"/>
          <w:b/>
          <w:sz w:val="24"/>
          <w:szCs w:val="24"/>
          <w:lang w:val="uk-UA"/>
        </w:rPr>
        <w:tab/>
      </w:r>
      <w:r w:rsidR="00DB599E" w:rsidRPr="00627CFB">
        <w:rPr>
          <w:rFonts w:ascii="Times New Roman" w:hAnsi="Times New Roman"/>
          <w:b/>
          <w:sz w:val="24"/>
          <w:szCs w:val="24"/>
          <w:lang w:val="uk-UA"/>
        </w:rPr>
        <w:tab/>
      </w:r>
      <w:r w:rsidR="00DB599E" w:rsidRPr="00627CFB">
        <w:rPr>
          <w:rFonts w:ascii="Times New Roman" w:hAnsi="Times New Roman"/>
          <w:b/>
          <w:sz w:val="24"/>
          <w:szCs w:val="24"/>
          <w:lang w:val="uk-UA"/>
        </w:rPr>
        <w:tab/>
      </w:r>
      <w:r w:rsidR="00DB599E" w:rsidRPr="00627CFB">
        <w:rPr>
          <w:rFonts w:ascii="Times New Roman" w:hAnsi="Times New Roman"/>
          <w:b/>
          <w:sz w:val="24"/>
          <w:szCs w:val="24"/>
          <w:lang w:val="uk-UA"/>
        </w:rPr>
        <w:tab/>
      </w:r>
      <w:r w:rsidR="00DB599E" w:rsidRPr="00627CFB">
        <w:rPr>
          <w:rFonts w:ascii="Times New Roman" w:hAnsi="Times New Roman"/>
          <w:b/>
          <w:sz w:val="24"/>
          <w:szCs w:val="24"/>
          <w:lang w:val="uk-UA"/>
        </w:rPr>
        <w:tab/>
      </w:r>
      <w:r w:rsidR="00DB599E" w:rsidRPr="00627CFB">
        <w:rPr>
          <w:rFonts w:ascii="Times New Roman" w:hAnsi="Times New Roman"/>
          <w:b/>
          <w:sz w:val="24"/>
          <w:szCs w:val="24"/>
          <w:lang w:val="uk-UA"/>
        </w:rPr>
        <w:tab/>
      </w:r>
      <w:r w:rsidR="00DB599E" w:rsidRPr="00627CFB">
        <w:rPr>
          <w:rFonts w:ascii="Times New Roman" w:hAnsi="Times New Roman"/>
          <w:b/>
          <w:sz w:val="24"/>
          <w:szCs w:val="24"/>
          <w:lang w:val="uk-UA"/>
        </w:rPr>
        <w:tab/>
        <w:t>Сергій БУЛЕГА</w:t>
      </w: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627CFB" w:rsidRDefault="00DB599E" w:rsidP="00DB599E">
      <w:pPr>
        <w:pStyle w:val="a3"/>
        <w:ind w:left="1068"/>
        <w:rPr>
          <w:rFonts w:ascii="Times New Roman" w:hAnsi="Times New Roman"/>
          <w:b/>
          <w:sz w:val="24"/>
          <w:szCs w:val="24"/>
          <w:lang w:val="uk-UA" w:eastAsia="uk-UA"/>
        </w:rPr>
      </w:pPr>
    </w:p>
    <w:p w:rsidR="00DB599E" w:rsidRPr="009800A3" w:rsidRDefault="00DB599E" w:rsidP="00DB599E">
      <w:pPr>
        <w:pStyle w:val="a3"/>
        <w:jc w:val="both"/>
        <w:rPr>
          <w:rFonts w:ascii="Times New Roman" w:hAnsi="Times New Roman"/>
          <w:b/>
          <w:sz w:val="24"/>
          <w:szCs w:val="24"/>
          <w:lang w:val="uk-UA" w:eastAsia="uk-UA"/>
        </w:rPr>
      </w:pPr>
    </w:p>
    <w:p w:rsidR="00DB599E" w:rsidRDefault="00DB599E" w:rsidP="00DB599E">
      <w:pPr>
        <w:pStyle w:val="Normal2"/>
        <w:ind w:left="5529"/>
        <w:jc w:val="center"/>
        <w:rPr>
          <w:rFonts w:ascii="Times New Roman" w:hAnsi="Times New Roman"/>
          <w:szCs w:val="24"/>
        </w:rPr>
      </w:pPr>
    </w:p>
    <w:p w:rsidR="00DB599E" w:rsidRDefault="00DB599E">
      <w:pPr>
        <w:spacing w:after="160" w:line="259" w:lineRule="auto"/>
      </w:pPr>
      <w:r>
        <w:br w:type="page"/>
      </w:r>
    </w:p>
    <w:p w:rsidR="00DB599E" w:rsidRDefault="00DB599E">
      <w:pPr>
        <w:sectPr w:rsidR="00DB599E">
          <w:pgSz w:w="11906" w:h="16838"/>
          <w:pgMar w:top="850" w:right="850" w:bottom="850" w:left="1417" w:header="708" w:footer="708" w:gutter="0"/>
          <w:cols w:space="708"/>
          <w:docGrid w:linePitch="360"/>
        </w:sectPr>
      </w:pPr>
    </w:p>
    <w:p w:rsidR="00B9075B" w:rsidRPr="000B0B60" w:rsidRDefault="00B9075B" w:rsidP="00B9075B">
      <w:pPr>
        <w:pStyle w:val="a3"/>
        <w:ind w:left="9923"/>
        <w:rPr>
          <w:b/>
        </w:rPr>
      </w:pPr>
      <w:proofErr w:type="spellStart"/>
      <w:r>
        <w:rPr>
          <w:rFonts w:ascii="Times New Roman" w:hAnsi="Times New Roman"/>
          <w:sz w:val="24"/>
        </w:rPr>
        <w:lastRenderedPageBreak/>
        <w:t>Додаток</w:t>
      </w:r>
      <w:proofErr w:type="spellEnd"/>
      <w:r>
        <w:rPr>
          <w:rFonts w:ascii="Times New Roman" w:hAnsi="Times New Roman"/>
          <w:sz w:val="24"/>
        </w:rPr>
        <w:t xml:space="preserve"> </w:t>
      </w:r>
      <w:r w:rsidRPr="00DC6591">
        <w:rPr>
          <w:rFonts w:ascii="Times New Roman" w:hAnsi="Times New Roman"/>
          <w:sz w:val="24"/>
        </w:rPr>
        <w:t>1</w:t>
      </w:r>
      <w:r>
        <w:rPr>
          <w:rFonts w:ascii="Times New Roman" w:hAnsi="Times New Roman"/>
          <w:sz w:val="24"/>
        </w:rPr>
        <w:t xml:space="preserve"> </w:t>
      </w:r>
      <w:r w:rsidRPr="00DC6591">
        <w:rPr>
          <w:rFonts w:ascii="Times New Roman" w:hAnsi="Times New Roman"/>
          <w:sz w:val="24"/>
        </w:rPr>
        <w:t xml:space="preserve">до </w:t>
      </w:r>
      <w:proofErr w:type="spellStart"/>
      <w:r w:rsidRPr="00DC6591">
        <w:rPr>
          <w:rFonts w:ascii="Times New Roman" w:hAnsi="Times New Roman"/>
          <w:sz w:val="24"/>
        </w:rPr>
        <w:t>рішення</w:t>
      </w:r>
      <w:proofErr w:type="spellEnd"/>
      <w:r w:rsidRPr="00DC6591">
        <w:rPr>
          <w:rFonts w:ascii="Times New Roman" w:hAnsi="Times New Roman"/>
          <w:sz w:val="24"/>
        </w:rPr>
        <w:t xml:space="preserve"> Х</w:t>
      </w:r>
      <w:r>
        <w:rPr>
          <w:rFonts w:ascii="Times New Roman" w:hAnsi="Times New Roman"/>
          <w:sz w:val="24"/>
        </w:rPr>
        <w:t>ХХІ</w:t>
      </w:r>
      <w:r>
        <w:rPr>
          <w:rFonts w:ascii="Times New Roman" w:hAnsi="Times New Roman"/>
          <w:sz w:val="24"/>
          <w:lang w:val="en-US"/>
        </w:rPr>
        <w:t>V</w:t>
      </w:r>
      <w:r>
        <w:rPr>
          <w:rFonts w:ascii="Times New Roman" w:hAnsi="Times New Roman"/>
          <w:sz w:val="24"/>
        </w:rPr>
        <w:t xml:space="preserve"> (</w:t>
      </w:r>
      <w:proofErr w:type="spellStart"/>
      <w:r>
        <w:rPr>
          <w:rFonts w:ascii="Times New Roman" w:hAnsi="Times New Roman"/>
          <w:sz w:val="24"/>
        </w:rPr>
        <w:t>позачергової</w:t>
      </w:r>
      <w:proofErr w:type="spellEnd"/>
      <w:r>
        <w:rPr>
          <w:rFonts w:ascii="Times New Roman" w:hAnsi="Times New Roman"/>
          <w:sz w:val="24"/>
        </w:rPr>
        <w:t xml:space="preserve">) </w:t>
      </w:r>
      <w:proofErr w:type="spellStart"/>
      <w:r>
        <w:rPr>
          <w:rFonts w:ascii="Times New Roman" w:hAnsi="Times New Roman"/>
          <w:sz w:val="24"/>
        </w:rPr>
        <w:t>сесії</w:t>
      </w:r>
      <w:proofErr w:type="spellEnd"/>
      <w:r>
        <w:rPr>
          <w:rFonts w:ascii="Times New Roman" w:hAnsi="Times New Roman"/>
          <w:sz w:val="24"/>
        </w:rPr>
        <w:t xml:space="preserve"> </w:t>
      </w:r>
      <w:proofErr w:type="spellStart"/>
      <w:r>
        <w:rPr>
          <w:rFonts w:ascii="Times New Roman" w:hAnsi="Times New Roman"/>
          <w:sz w:val="24"/>
        </w:rPr>
        <w:t>Кіцманської</w:t>
      </w:r>
      <w:proofErr w:type="spellEnd"/>
      <w:r>
        <w:rPr>
          <w:rFonts w:ascii="Times New Roman" w:hAnsi="Times New Roman"/>
          <w:sz w:val="24"/>
        </w:rPr>
        <w:t xml:space="preserve"> </w:t>
      </w:r>
      <w:proofErr w:type="spellStart"/>
      <w:r w:rsidRPr="00DC6591">
        <w:rPr>
          <w:rFonts w:ascii="Times New Roman" w:hAnsi="Times New Roman"/>
          <w:sz w:val="24"/>
        </w:rPr>
        <w:t>міської</w:t>
      </w:r>
      <w:proofErr w:type="spellEnd"/>
      <w:r w:rsidRPr="00DC6591">
        <w:rPr>
          <w:rFonts w:ascii="Times New Roman" w:hAnsi="Times New Roman"/>
          <w:sz w:val="24"/>
        </w:rPr>
        <w:t xml:space="preserve"> ради </w:t>
      </w:r>
      <w:r w:rsidRPr="00DC6591">
        <w:rPr>
          <w:rFonts w:ascii="Times New Roman" w:hAnsi="Times New Roman"/>
          <w:sz w:val="24"/>
          <w:lang w:val="en-US"/>
        </w:rPr>
        <w:t>V</w:t>
      </w:r>
      <w:r>
        <w:rPr>
          <w:rFonts w:ascii="Times New Roman" w:hAnsi="Times New Roman"/>
          <w:sz w:val="24"/>
        </w:rPr>
        <w:t xml:space="preserve">ІІІ </w:t>
      </w:r>
      <w:proofErr w:type="spellStart"/>
      <w:r>
        <w:rPr>
          <w:rFonts w:ascii="Times New Roman" w:hAnsi="Times New Roman"/>
          <w:sz w:val="24"/>
        </w:rPr>
        <w:t>скликання</w:t>
      </w:r>
      <w:proofErr w:type="spellEnd"/>
      <w:r>
        <w:rPr>
          <w:rFonts w:ascii="Times New Roman" w:hAnsi="Times New Roman"/>
          <w:sz w:val="24"/>
        </w:rPr>
        <w:t xml:space="preserve"> </w:t>
      </w:r>
      <w:proofErr w:type="spellStart"/>
      <w:r>
        <w:rPr>
          <w:rFonts w:ascii="Times New Roman" w:hAnsi="Times New Roman"/>
          <w:sz w:val="24"/>
        </w:rPr>
        <w:t>від</w:t>
      </w:r>
      <w:proofErr w:type="spellEnd"/>
      <w:r>
        <w:rPr>
          <w:rFonts w:ascii="Times New Roman" w:hAnsi="Times New Roman"/>
          <w:sz w:val="24"/>
        </w:rPr>
        <w:t xml:space="preserve"> 23.02.2024 р.</w:t>
      </w:r>
      <w:r w:rsidRPr="00DC6591">
        <w:rPr>
          <w:rFonts w:ascii="Times New Roman" w:hAnsi="Times New Roman"/>
          <w:sz w:val="24"/>
        </w:rPr>
        <w:t xml:space="preserve"> № </w:t>
      </w:r>
      <w:r>
        <w:rPr>
          <w:rFonts w:ascii="Times New Roman" w:hAnsi="Times New Roman"/>
          <w:sz w:val="24"/>
          <w:lang w:val="uk-UA"/>
        </w:rPr>
        <w:t>8</w:t>
      </w:r>
      <w:r>
        <w:rPr>
          <w:rFonts w:ascii="Times New Roman" w:hAnsi="Times New Roman"/>
          <w:sz w:val="24"/>
        </w:rPr>
        <w:t>/2</w:t>
      </w:r>
      <w:r w:rsidRPr="002D4794">
        <w:t xml:space="preserve"> </w:t>
      </w:r>
    </w:p>
    <w:p w:rsidR="00B9075B" w:rsidRPr="00B9075B" w:rsidRDefault="00B9075B" w:rsidP="004A120F">
      <w:pPr>
        <w:pStyle w:val="a5"/>
        <w:ind w:left="0"/>
        <w:jc w:val="center"/>
        <w:rPr>
          <w:b/>
          <w:bCs/>
          <w:sz w:val="24"/>
          <w:szCs w:val="24"/>
          <w:lang w:val="ru-RU"/>
        </w:rPr>
      </w:pPr>
    </w:p>
    <w:p w:rsidR="004A120F" w:rsidRPr="00E51017" w:rsidRDefault="004A120F" w:rsidP="004A120F">
      <w:pPr>
        <w:pStyle w:val="a5"/>
        <w:ind w:left="0"/>
        <w:jc w:val="center"/>
        <w:rPr>
          <w:b/>
          <w:bCs/>
          <w:sz w:val="24"/>
          <w:szCs w:val="24"/>
        </w:rPr>
      </w:pPr>
      <w:r w:rsidRPr="00E51017">
        <w:rPr>
          <w:b/>
          <w:bCs/>
          <w:sz w:val="24"/>
          <w:szCs w:val="24"/>
        </w:rPr>
        <w:t>7. Напрями діяльності і заходи Програми</w:t>
      </w:r>
    </w:p>
    <w:p w:rsidR="004A120F" w:rsidRDefault="004A120F" w:rsidP="004A120F">
      <w:pPr>
        <w:pStyle w:val="a3"/>
        <w:rPr>
          <w:rFonts w:ascii="Times New Roman" w:hAnsi="Times New Roman"/>
          <w:bCs/>
          <w:sz w:val="24"/>
          <w:szCs w:val="24"/>
          <w:lang w:val="uk-UA"/>
        </w:rPr>
      </w:pPr>
    </w:p>
    <w:tbl>
      <w:tblPr>
        <w:tblW w:w="156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7"/>
        <w:gridCol w:w="4466"/>
        <w:gridCol w:w="3260"/>
        <w:gridCol w:w="1728"/>
        <w:gridCol w:w="1170"/>
        <w:gridCol w:w="876"/>
        <w:gridCol w:w="13"/>
        <w:gridCol w:w="3567"/>
        <w:gridCol w:w="13"/>
      </w:tblGrid>
      <w:tr w:rsidR="004A120F" w:rsidRPr="00E51017" w:rsidTr="000240E2">
        <w:trPr>
          <w:trHeight w:val="624"/>
          <w:tblHeader/>
        </w:trPr>
        <w:tc>
          <w:tcPr>
            <w:tcW w:w="597" w:type="dxa"/>
            <w:vMerge w:val="restart"/>
            <w:vAlign w:val="center"/>
          </w:tcPr>
          <w:p w:rsidR="004A120F" w:rsidRDefault="004A120F" w:rsidP="000240E2">
            <w:pPr>
              <w:jc w:val="center"/>
              <w:rPr>
                <w:rFonts w:ascii="Times New Roman" w:hAnsi="Times New Roman"/>
                <w:b/>
                <w:bCs/>
                <w:sz w:val="24"/>
                <w:szCs w:val="24"/>
                <w:lang w:val="uk-UA"/>
              </w:rPr>
            </w:pP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w:t>
            </w: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п/п</w:t>
            </w:r>
          </w:p>
        </w:tc>
        <w:tc>
          <w:tcPr>
            <w:tcW w:w="4466" w:type="dxa"/>
            <w:vMerge w:val="restart"/>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 xml:space="preserve">Перелік заходів </w:t>
            </w: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Програми</w:t>
            </w:r>
          </w:p>
        </w:tc>
        <w:tc>
          <w:tcPr>
            <w:tcW w:w="3260" w:type="dxa"/>
            <w:vMerge w:val="restart"/>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Виконавці</w:t>
            </w:r>
          </w:p>
        </w:tc>
        <w:tc>
          <w:tcPr>
            <w:tcW w:w="1728" w:type="dxa"/>
            <w:vMerge w:val="restart"/>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Джерела фінансування</w:t>
            </w:r>
          </w:p>
        </w:tc>
        <w:tc>
          <w:tcPr>
            <w:tcW w:w="2059" w:type="dxa"/>
            <w:gridSpan w:val="3"/>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Прогнозовані витрати на реалізацію</w:t>
            </w: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(тис. грн.)</w:t>
            </w:r>
          </w:p>
        </w:tc>
        <w:tc>
          <w:tcPr>
            <w:tcW w:w="3580" w:type="dxa"/>
            <w:gridSpan w:val="2"/>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 xml:space="preserve">Очікувальний </w:t>
            </w:r>
          </w:p>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результат</w:t>
            </w:r>
          </w:p>
          <w:p w:rsidR="004A120F" w:rsidRPr="004A120F" w:rsidRDefault="004A120F" w:rsidP="000240E2">
            <w:pPr>
              <w:jc w:val="center"/>
              <w:rPr>
                <w:rFonts w:ascii="Times New Roman" w:hAnsi="Times New Roman"/>
                <w:b/>
                <w:bCs/>
                <w:sz w:val="24"/>
                <w:szCs w:val="24"/>
                <w:lang w:val="uk-UA"/>
              </w:rPr>
            </w:pPr>
          </w:p>
        </w:tc>
      </w:tr>
      <w:tr w:rsidR="004A120F" w:rsidRPr="00E51017" w:rsidTr="000240E2">
        <w:trPr>
          <w:gridAfter w:val="1"/>
          <w:wAfter w:w="13" w:type="dxa"/>
          <w:trHeight w:val="283"/>
          <w:tblHeader/>
        </w:trPr>
        <w:tc>
          <w:tcPr>
            <w:tcW w:w="597" w:type="dxa"/>
            <w:vMerge/>
            <w:vAlign w:val="center"/>
          </w:tcPr>
          <w:p w:rsidR="004A120F" w:rsidRPr="004A120F" w:rsidRDefault="004A120F" w:rsidP="000240E2">
            <w:pPr>
              <w:jc w:val="center"/>
              <w:rPr>
                <w:rFonts w:ascii="Times New Roman" w:hAnsi="Times New Roman"/>
                <w:b/>
                <w:bCs/>
                <w:sz w:val="24"/>
                <w:szCs w:val="24"/>
                <w:lang w:val="uk-UA"/>
              </w:rPr>
            </w:pPr>
          </w:p>
        </w:tc>
        <w:tc>
          <w:tcPr>
            <w:tcW w:w="4466" w:type="dxa"/>
            <w:vMerge/>
            <w:vAlign w:val="center"/>
          </w:tcPr>
          <w:p w:rsidR="004A120F" w:rsidRPr="004A120F" w:rsidRDefault="004A120F" w:rsidP="000240E2">
            <w:pPr>
              <w:jc w:val="center"/>
              <w:rPr>
                <w:rFonts w:ascii="Times New Roman" w:hAnsi="Times New Roman"/>
                <w:b/>
                <w:bCs/>
                <w:sz w:val="24"/>
                <w:szCs w:val="24"/>
                <w:lang w:val="uk-UA"/>
              </w:rPr>
            </w:pPr>
          </w:p>
        </w:tc>
        <w:tc>
          <w:tcPr>
            <w:tcW w:w="3260" w:type="dxa"/>
            <w:vMerge/>
            <w:vAlign w:val="center"/>
          </w:tcPr>
          <w:p w:rsidR="004A120F" w:rsidRPr="004A120F" w:rsidRDefault="004A120F" w:rsidP="000240E2">
            <w:pPr>
              <w:jc w:val="center"/>
              <w:rPr>
                <w:rFonts w:ascii="Times New Roman" w:hAnsi="Times New Roman"/>
                <w:b/>
                <w:bCs/>
                <w:sz w:val="24"/>
                <w:szCs w:val="24"/>
                <w:lang w:val="uk-UA"/>
              </w:rPr>
            </w:pPr>
          </w:p>
        </w:tc>
        <w:tc>
          <w:tcPr>
            <w:tcW w:w="1728" w:type="dxa"/>
            <w:vMerge/>
            <w:vAlign w:val="center"/>
          </w:tcPr>
          <w:p w:rsidR="004A120F" w:rsidRPr="004A120F" w:rsidRDefault="004A120F" w:rsidP="000240E2">
            <w:pPr>
              <w:jc w:val="center"/>
              <w:rPr>
                <w:rFonts w:ascii="Times New Roman" w:hAnsi="Times New Roman"/>
                <w:b/>
                <w:bCs/>
                <w:sz w:val="24"/>
                <w:szCs w:val="24"/>
                <w:lang w:val="uk-UA"/>
              </w:rPr>
            </w:pPr>
          </w:p>
        </w:tc>
        <w:tc>
          <w:tcPr>
            <w:tcW w:w="1170" w:type="dxa"/>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Всього</w:t>
            </w:r>
          </w:p>
        </w:tc>
        <w:tc>
          <w:tcPr>
            <w:tcW w:w="876" w:type="dxa"/>
            <w:vAlign w:val="center"/>
          </w:tcPr>
          <w:p w:rsidR="004A120F" w:rsidRPr="004A120F" w:rsidRDefault="004A120F" w:rsidP="000240E2">
            <w:pPr>
              <w:jc w:val="center"/>
              <w:rPr>
                <w:rFonts w:ascii="Times New Roman" w:hAnsi="Times New Roman"/>
                <w:b/>
                <w:bCs/>
                <w:sz w:val="24"/>
                <w:szCs w:val="24"/>
                <w:lang w:val="uk-UA"/>
              </w:rPr>
            </w:pPr>
            <w:r w:rsidRPr="004A120F">
              <w:rPr>
                <w:rFonts w:ascii="Times New Roman" w:hAnsi="Times New Roman"/>
                <w:b/>
                <w:bCs/>
                <w:sz w:val="24"/>
                <w:szCs w:val="24"/>
                <w:lang w:val="uk-UA"/>
              </w:rPr>
              <w:t>2024 рік</w:t>
            </w:r>
          </w:p>
        </w:tc>
        <w:tc>
          <w:tcPr>
            <w:tcW w:w="3580" w:type="dxa"/>
            <w:gridSpan w:val="2"/>
            <w:vAlign w:val="center"/>
          </w:tcPr>
          <w:p w:rsidR="004A120F" w:rsidRPr="004A120F" w:rsidRDefault="004A120F" w:rsidP="000240E2">
            <w:pPr>
              <w:jc w:val="center"/>
              <w:rPr>
                <w:rFonts w:ascii="Times New Roman" w:hAnsi="Times New Roman"/>
                <w:b/>
                <w:bCs/>
                <w:sz w:val="24"/>
                <w:szCs w:val="24"/>
                <w:lang w:val="uk-UA"/>
              </w:rPr>
            </w:pPr>
          </w:p>
        </w:tc>
      </w:tr>
      <w:tr w:rsidR="004A120F" w:rsidRPr="007B427C" w:rsidTr="000240E2">
        <w:trPr>
          <w:gridAfter w:val="1"/>
          <w:wAfter w:w="13" w:type="dxa"/>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Проведення заходів військово-патріотичного виховання молоді</w:t>
            </w:r>
          </w:p>
        </w:tc>
        <w:tc>
          <w:tcPr>
            <w:tcW w:w="3260" w:type="dxa"/>
            <w:vAlign w:val="center"/>
          </w:tcPr>
          <w:p w:rsidR="004A120F" w:rsidRPr="004A120F" w:rsidRDefault="004A120F" w:rsidP="000240E2">
            <w:pPr>
              <w:ind w:right="-90"/>
              <w:jc w:val="center"/>
              <w:rPr>
                <w:rFonts w:ascii="Times New Roman" w:hAnsi="Times New Roman"/>
                <w:sz w:val="24"/>
                <w:szCs w:val="24"/>
                <w:lang w:val="uk-UA"/>
              </w:rPr>
            </w:pPr>
            <w:r w:rsidRPr="004A120F">
              <w:rPr>
                <w:rFonts w:ascii="Times New Roman" w:hAnsi="Times New Roman"/>
                <w:sz w:val="24"/>
                <w:szCs w:val="24"/>
                <w:lang w:val="uk-UA"/>
              </w:rPr>
              <w:t xml:space="preserve">Третій відділ (м. Кіцмань) Чернівецького РТЦК та СП, </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відділ освіти, молоді та спорту Кіцманської міської ради</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 субвенції інших місцевих бюджетів</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3580" w:type="dxa"/>
            <w:gridSpan w:val="2"/>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Підвищення рівня виховної та військово-патріотичної роботи серед допризовної, призовної молоді, військовозобов’язаних та резервістів</w:t>
            </w:r>
          </w:p>
        </w:tc>
      </w:tr>
      <w:tr w:rsidR="004A120F" w:rsidRPr="00E51017" w:rsidTr="000240E2">
        <w:trPr>
          <w:gridAfter w:val="1"/>
          <w:wAfter w:w="13" w:type="dxa"/>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2.</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Зустріч з ветеранами війни, учасниками АТО, бойових дій, військовослужбовцями, тощо</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Третій відділ (м. Кіцмань) Чернівецького РТЦК та СП,</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відділ освіти, молоді та спорту Кіцманської міської ради, Рада ветеранів</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3580" w:type="dxa"/>
            <w:gridSpan w:val="2"/>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 xml:space="preserve">Популяризація професії захисника вітчизни </w:t>
            </w:r>
          </w:p>
        </w:tc>
      </w:tr>
    </w:tbl>
    <w:p w:rsidR="004A120F" w:rsidRDefault="004A120F"/>
    <w:tbl>
      <w:tblPr>
        <w:tblW w:w="1567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7"/>
        <w:gridCol w:w="4466"/>
        <w:gridCol w:w="3260"/>
        <w:gridCol w:w="1728"/>
        <w:gridCol w:w="1170"/>
        <w:gridCol w:w="876"/>
        <w:gridCol w:w="3580"/>
      </w:tblGrid>
      <w:tr w:rsidR="004A120F" w:rsidRPr="00E51017"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lastRenderedPageBreak/>
              <w:t>3.</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Зустрічі, бесіди щодо військово-професійної орієнтації у навчальних закладах громади</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Третій відділ (м. Кіцмань) Чернівецького РТЦК та СП,</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відділ освіти, молоді та спорту Кіцманської міської ради</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5,0</w:t>
            </w:r>
          </w:p>
        </w:tc>
        <w:tc>
          <w:tcPr>
            <w:tcW w:w="3580"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Формування у молоді, військовозобов’язаних та резервістів  почуття патріотизму</w:t>
            </w:r>
          </w:p>
        </w:tc>
      </w:tr>
      <w:tr w:rsidR="004A120F" w:rsidRPr="007B427C"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4.</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Проведення урочистих проводів громадян на військову службу напередодні чергових призовів до Збройних Сили України та інших військових формувань</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 xml:space="preserve">Третій відділ </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 Кіцмань) Чернівецького РТЦК та СП, призовна комісія,</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відділ освіти, молоді та спорту Кіцманської міської ради</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10,0</w:t>
            </w:r>
          </w:p>
        </w:tc>
        <w:tc>
          <w:tcPr>
            <w:tcW w:w="3580"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Підняття іміджу Захисника Вітчизни та здобуття військової професії</w:t>
            </w:r>
          </w:p>
        </w:tc>
      </w:tr>
      <w:tr w:rsidR="004A120F" w:rsidRPr="00E51017"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w:t>
            </w:r>
          </w:p>
        </w:tc>
        <w:tc>
          <w:tcPr>
            <w:tcW w:w="4466"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Забезпечення призову автотранспортом для перевезення громадян на медичну комісію та їх відправку на збірний пункт, для проведення приписки, оповіщення, перевезення військовозобов’язаних, призваних за мобілізацією на пункти збору військових частин, навчальних центрів</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Третій відділ</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 xml:space="preserve"> (м. Кіцмань) Чернівецького РТЦК та СП, призовна комісія</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 субвенції інших місцевих бюджетів</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50,0</w:t>
            </w:r>
          </w:p>
        </w:tc>
        <w:tc>
          <w:tcPr>
            <w:tcW w:w="3580" w:type="dxa"/>
            <w:vAlign w:val="center"/>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Своєчасна доставка призовників та військовозобов’язаних  та резервістів на пункти збору військових частин</w:t>
            </w:r>
          </w:p>
        </w:tc>
      </w:tr>
      <w:tr w:rsidR="004A120F" w:rsidRPr="00E51017"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lastRenderedPageBreak/>
              <w:t>6.</w:t>
            </w:r>
          </w:p>
        </w:tc>
        <w:tc>
          <w:tcPr>
            <w:tcW w:w="4466" w:type="dxa"/>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Проведення у між призовний період роз’яснювальної роботи з громадянами призивного віку, військовозобов’язаними та резервістами за місцем реєстрації (</w:t>
            </w:r>
            <w:proofErr w:type="spellStart"/>
            <w:r w:rsidRPr="004A120F">
              <w:rPr>
                <w:rFonts w:ascii="Times New Roman" w:hAnsi="Times New Roman"/>
                <w:sz w:val="24"/>
                <w:szCs w:val="24"/>
                <w:lang w:val="uk-UA"/>
              </w:rPr>
              <w:t>зустрічі,бесіди</w:t>
            </w:r>
            <w:proofErr w:type="spellEnd"/>
            <w:r w:rsidRPr="004A120F">
              <w:rPr>
                <w:rFonts w:ascii="Times New Roman" w:hAnsi="Times New Roman"/>
                <w:sz w:val="24"/>
                <w:szCs w:val="24"/>
                <w:lang w:val="uk-UA"/>
              </w:rPr>
              <w:t xml:space="preserve">), уточнення та вивчення списків наявних призовників та військовозобов’язаних, які перебувають на обліку в органах місцевого самоврядування та Третьому відділі Чернівецького районного територіального центру комплектування та соціальної підтримки. Надання практичної допомоги органам місцевого самоврядування у здійсненні ними владних повноважень щодо призову на строкову військову службу (військову службу за призовом осіб офіцерського складу), призову на військову службу за мобілізацією, збори військовозобов’язаних (резервістів) та військову службу за контрактом з виїздом на місця. Забезпечення Третього відділу Чернівецького районного територіального центру комплектування та соціальної підтримки паливно-мастильними матеріалами, забезпечення проведення розрахунків за знаки поштової оплати, послуги по оплаті (заправці) картриджів, придбання паперу формату А-4, бланками документів та </w:t>
            </w:r>
            <w:r w:rsidRPr="004A120F">
              <w:rPr>
                <w:rFonts w:ascii="Times New Roman" w:hAnsi="Times New Roman"/>
                <w:sz w:val="24"/>
                <w:szCs w:val="24"/>
                <w:lang w:val="uk-UA"/>
              </w:rPr>
              <w:lastRenderedPageBreak/>
              <w:t>книг , необхідними  для ведення військового обліку, іншими канцелярськими виробами, будівельні та господарські матеріали</w:t>
            </w:r>
          </w:p>
        </w:tc>
        <w:tc>
          <w:tcPr>
            <w:tcW w:w="326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lastRenderedPageBreak/>
              <w:t>Третій відділ</w:t>
            </w:r>
          </w:p>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 xml:space="preserve"> (м. Кіцмань) Чернівецького РТЦК та СП, призовна комісія</w:t>
            </w:r>
          </w:p>
        </w:tc>
        <w:tc>
          <w:tcPr>
            <w:tcW w:w="1728"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Міський бюджет субвенції інших місцевих бюджетів</w:t>
            </w:r>
          </w:p>
        </w:tc>
        <w:tc>
          <w:tcPr>
            <w:tcW w:w="1170"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200,0</w:t>
            </w:r>
          </w:p>
        </w:tc>
        <w:tc>
          <w:tcPr>
            <w:tcW w:w="876" w:type="dxa"/>
            <w:vAlign w:val="center"/>
          </w:tcPr>
          <w:p w:rsidR="004A120F" w:rsidRPr="004A120F" w:rsidRDefault="004A120F" w:rsidP="000240E2">
            <w:pPr>
              <w:jc w:val="center"/>
              <w:rPr>
                <w:rFonts w:ascii="Times New Roman" w:hAnsi="Times New Roman"/>
                <w:sz w:val="24"/>
                <w:szCs w:val="24"/>
                <w:lang w:val="uk-UA"/>
              </w:rPr>
            </w:pPr>
            <w:r w:rsidRPr="004A120F">
              <w:rPr>
                <w:rFonts w:ascii="Times New Roman" w:hAnsi="Times New Roman"/>
                <w:sz w:val="24"/>
                <w:szCs w:val="24"/>
                <w:lang w:val="uk-UA"/>
              </w:rPr>
              <w:t>200,0</w:t>
            </w:r>
          </w:p>
        </w:tc>
        <w:tc>
          <w:tcPr>
            <w:tcW w:w="3580" w:type="dxa"/>
          </w:tcPr>
          <w:p w:rsidR="004A120F" w:rsidRPr="004A120F" w:rsidRDefault="004A120F" w:rsidP="000240E2">
            <w:pPr>
              <w:rPr>
                <w:rFonts w:ascii="Times New Roman" w:hAnsi="Times New Roman"/>
                <w:sz w:val="24"/>
                <w:szCs w:val="24"/>
                <w:lang w:val="uk-UA"/>
              </w:rPr>
            </w:pPr>
            <w:r w:rsidRPr="004A120F">
              <w:rPr>
                <w:rFonts w:ascii="Times New Roman" w:hAnsi="Times New Roman"/>
                <w:sz w:val="24"/>
                <w:szCs w:val="24"/>
                <w:lang w:val="uk-UA"/>
              </w:rPr>
              <w:t>Забезпечення виконання законодавства України Про оборону, військовий обов’язок і військову службу, Указів Президента України</w:t>
            </w:r>
          </w:p>
        </w:tc>
      </w:tr>
      <w:tr w:rsidR="004A120F" w:rsidRPr="00E51017" w:rsidTr="004A120F">
        <w:trPr>
          <w:tblHeader/>
        </w:trPr>
        <w:tc>
          <w:tcPr>
            <w:tcW w:w="597" w:type="dxa"/>
            <w:vAlign w:val="center"/>
          </w:tcPr>
          <w:p w:rsidR="004A120F" w:rsidRPr="004A120F" w:rsidRDefault="004A120F" w:rsidP="000240E2">
            <w:pPr>
              <w:jc w:val="center"/>
              <w:rPr>
                <w:rFonts w:ascii="Times New Roman" w:hAnsi="Times New Roman"/>
                <w:sz w:val="24"/>
                <w:szCs w:val="24"/>
                <w:lang w:val="uk-UA"/>
              </w:rPr>
            </w:pPr>
          </w:p>
        </w:tc>
        <w:tc>
          <w:tcPr>
            <w:tcW w:w="4466" w:type="dxa"/>
          </w:tcPr>
          <w:p w:rsidR="004A120F" w:rsidRPr="004A120F" w:rsidRDefault="004A120F" w:rsidP="000240E2">
            <w:pPr>
              <w:rPr>
                <w:rFonts w:ascii="Times New Roman" w:hAnsi="Times New Roman"/>
                <w:b/>
                <w:bCs/>
                <w:sz w:val="24"/>
                <w:szCs w:val="24"/>
                <w:lang w:val="uk-UA"/>
              </w:rPr>
            </w:pPr>
            <w:r w:rsidRPr="004A120F">
              <w:rPr>
                <w:rFonts w:ascii="Times New Roman" w:hAnsi="Times New Roman"/>
                <w:b/>
                <w:bCs/>
                <w:sz w:val="24"/>
                <w:szCs w:val="24"/>
                <w:lang w:val="uk-UA"/>
              </w:rPr>
              <w:t>ВСЬОГО:</w:t>
            </w:r>
          </w:p>
        </w:tc>
        <w:tc>
          <w:tcPr>
            <w:tcW w:w="3260" w:type="dxa"/>
            <w:vAlign w:val="center"/>
          </w:tcPr>
          <w:p w:rsidR="004A120F" w:rsidRPr="004A120F" w:rsidRDefault="004A120F" w:rsidP="000240E2">
            <w:pPr>
              <w:jc w:val="center"/>
              <w:rPr>
                <w:rFonts w:ascii="Times New Roman" w:hAnsi="Times New Roman"/>
                <w:sz w:val="24"/>
                <w:szCs w:val="24"/>
                <w:lang w:val="uk-UA"/>
              </w:rPr>
            </w:pPr>
          </w:p>
        </w:tc>
        <w:tc>
          <w:tcPr>
            <w:tcW w:w="1728" w:type="dxa"/>
            <w:vAlign w:val="center"/>
          </w:tcPr>
          <w:p w:rsidR="004A120F" w:rsidRPr="004A120F" w:rsidRDefault="004A120F" w:rsidP="000240E2">
            <w:pPr>
              <w:jc w:val="center"/>
              <w:rPr>
                <w:rFonts w:ascii="Times New Roman" w:hAnsi="Times New Roman"/>
                <w:sz w:val="24"/>
                <w:szCs w:val="24"/>
                <w:lang w:val="uk-UA"/>
              </w:rPr>
            </w:pPr>
          </w:p>
        </w:tc>
        <w:tc>
          <w:tcPr>
            <w:tcW w:w="1170" w:type="dxa"/>
            <w:vAlign w:val="center"/>
          </w:tcPr>
          <w:p w:rsidR="004A120F" w:rsidRPr="004A120F" w:rsidRDefault="004A120F" w:rsidP="000240E2">
            <w:pPr>
              <w:jc w:val="center"/>
              <w:rPr>
                <w:rFonts w:ascii="Times New Roman" w:hAnsi="Times New Roman"/>
                <w:b/>
                <w:bCs/>
                <w:sz w:val="24"/>
                <w:szCs w:val="24"/>
                <w:lang w:val="uk-UA"/>
              </w:rPr>
            </w:pPr>
            <w:r>
              <w:rPr>
                <w:rFonts w:ascii="Times New Roman" w:hAnsi="Times New Roman"/>
                <w:b/>
                <w:bCs/>
                <w:sz w:val="24"/>
                <w:szCs w:val="24"/>
                <w:lang w:val="uk-UA"/>
              </w:rPr>
              <w:t>285,0</w:t>
            </w:r>
          </w:p>
        </w:tc>
        <w:tc>
          <w:tcPr>
            <w:tcW w:w="876" w:type="dxa"/>
            <w:vAlign w:val="center"/>
          </w:tcPr>
          <w:p w:rsidR="004A120F" w:rsidRPr="004A120F" w:rsidRDefault="004A120F" w:rsidP="000240E2">
            <w:pPr>
              <w:jc w:val="center"/>
              <w:rPr>
                <w:rFonts w:ascii="Times New Roman" w:hAnsi="Times New Roman"/>
                <w:b/>
                <w:bCs/>
                <w:sz w:val="24"/>
                <w:szCs w:val="24"/>
                <w:lang w:val="uk-UA"/>
              </w:rPr>
            </w:pPr>
            <w:r>
              <w:rPr>
                <w:rFonts w:ascii="Times New Roman" w:hAnsi="Times New Roman"/>
                <w:b/>
                <w:bCs/>
                <w:sz w:val="24"/>
                <w:szCs w:val="24"/>
                <w:lang w:val="uk-UA"/>
              </w:rPr>
              <w:t>285,0</w:t>
            </w:r>
          </w:p>
        </w:tc>
        <w:tc>
          <w:tcPr>
            <w:tcW w:w="3580" w:type="dxa"/>
          </w:tcPr>
          <w:p w:rsidR="004A120F" w:rsidRPr="004A120F" w:rsidRDefault="004A120F" w:rsidP="000240E2">
            <w:pPr>
              <w:rPr>
                <w:rFonts w:ascii="Times New Roman" w:hAnsi="Times New Roman"/>
                <w:sz w:val="24"/>
                <w:szCs w:val="24"/>
                <w:lang w:val="uk-UA"/>
              </w:rPr>
            </w:pPr>
          </w:p>
        </w:tc>
      </w:tr>
    </w:tbl>
    <w:p w:rsidR="004A120F" w:rsidRDefault="004A120F" w:rsidP="004A120F">
      <w:pPr>
        <w:pStyle w:val="a3"/>
        <w:rPr>
          <w:rFonts w:ascii="Times New Roman" w:hAnsi="Times New Roman"/>
          <w:bCs/>
          <w:sz w:val="24"/>
          <w:szCs w:val="24"/>
          <w:lang w:val="uk-UA"/>
        </w:rPr>
      </w:pPr>
    </w:p>
    <w:p w:rsidR="004A120F" w:rsidRDefault="004A120F" w:rsidP="004A120F">
      <w:pPr>
        <w:pStyle w:val="a3"/>
        <w:rPr>
          <w:rFonts w:ascii="Times New Roman" w:hAnsi="Times New Roman"/>
          <w:bCs/>
          <w:sz w:val="24"/>
          <w:szCs w:val="24"/>
          <w:lang w:val="uk-UA"/>
        </w:rPr>
      </w:pPr>
    </w:p>
    <w:p w:rsidR="004A120F" w:rsidRDefault="004A120F" w:rsidP="004A120F">
      <w:pPr>
        <w:pStyle w:val="a3"/>
        <w:rPr>
          <w:rFonts w:ascii="Times New Roman" w:hAnsi="Times New Roman"/>
          <w:bCs/>
          <w:sz w:val="24"/>
          <w:szCs w:val="24"/>
          <w:lang w:val="uk-UA"/>
        </w:rPr>
      </w:pPr>
    </w:p>
    <w:p w:rsidR="004A120F" w:rsidRDefault="004A120F" w:rsidP="004A120F">
      <w:pPr>
        <w:pStyle w:val="a3"/>
        <w:rPr>
          <w:rFonts w:ascii="Times New Roman" w:hAnsi="Times New Roman"/>
          <w:bCs/>
          <w:sz w:val="24"/>
          <w:szCs w:val="24"/>
          <w:lang w:val="uk-UA"/>
        </w:rPr>
      </w:pPr>
    </w:p>
    <w:p w:rsidR="004A120F" w:rsidRDefault="00B9075B" w:rsidP="00B9075B">
      <w:pPr>
        <w:pStyle w:val="a3"/>
        <w:ind w:firstLine="1134"/>
        <w:rPr>
          <w:rFonts w:ascii="Times New Roman" w:hAnsi="Times New Roman"/>
          <w:b/>
          <w:bCs/>
          <w:sz w:val="24"/>
          <w:szCs w:val="24"/>
          <w:lang w:val="uk-UA"/>
        </w:rPr>
      </w:pPr>
      <w:r>
        <w:rPr>
          <w:rFonts w:ascii="Times New Roman" w:hAnsi="Times New Roman"/>
          <w:b/>
          <w:bCs/>
          <w:sz w:val="24"/>
          <w:szCs w:val="24"/>
          <w:lang w:val="uk-UA"/>
        </w:rPr>
        <w:t>М</w:t>
      </w:r>
      <w:r w:rsidR="004A120F" w:rsidRPr="002C7D7D">
        <w:rPr>
          <w:rFonts w:ascii="Times New Roman" w:hAnsi="Times New Roman"/>
          <w:b/>
          <w:bCs/>
          <w:sz w:val="24"/>
          <w:szCs w:val="24"/>
          <w:lang w:val="uk-UA"/>
        </w:rPr>
        <w:t>іськ</w:t>
      </w:r>
      <w:r>
        <w:rPr>
          <w:rFonts w:ascii="Times New Roman" w:hAnsi="Times New Roman"/>
          <w:b/>
          <w:bCs/>
          <w:sz w:val="24"/>
          <w:szCs w:val="24"/>
          <w:lang w:val="uk-UA"/>
        </w:rPr>
        <w:t>ий</w:t>
      </w:r>
      <w:r w:rsidR="004A120F" w:rsidRPr="002C7D7D">
        <w:rPr>
          <w:rFonts w:ascii="Times New Roman" w:hAnsi="Times New Roman"/>
          <w:b/>
          <w:bCs/>
          <w:sz w:val="24"/>
          <w:szCs w:val="24"/>
          <w:lang w:val="uk-UA"/>
        </w:rPr>
        <w:t xml:space="preserve"> </w:t>
      </w:r>
      <w:r>
        <w:rPr>
          <w:rFonts w:ascii="Times New Roman" w:hAnsi="Times New Roman"/>
          <w:b/>
          <w:bCs/>
          <w:sz w:val="24"/>
          <w:szCs w:val="24"/>
          <w:lang w:val="uk-UA"/>
        </w:rPr>
        <w:t>голова</w:t>
      </w:r>
      <w:r w:rsidR="004A120F" w:rsidRPr="002C7D7D">
        <w:rPr>
          <w:rFonts w:ascii="Times New Roman" w:hAnsi="Times New Roman"/>
          <w:b/>
          <w:bCs/>
          <w:sz w:val="24"/>
          <w:szCs w:val="24"/>
          <w:lang w:val="uk-UA"/>
        </w:rPr>
        <w:tab/>
      </w:r>
      <w:r w:rsidR="004A120F" w:rsidRPr="002C7D7D">
        <w:rPr>
          <w:rFonts w:ascii="Times New Roman" w:hAnsi="Times New Roman"/>
          <w:b/>
          <w:bCs/>
          <w:sz w:val="24"/>
          <w:szCs w:val="24"/>
          <w:lang w:val="uk-UA"/>
        </w:rPr>
        <w:tab/>
      </w:r>
      <w:r w:rsidR="004A120F" w:rsidRPr="002C7D7D">
        <w:rPr>
          <w:rFonts w:ascii="Times New Roman" w:hAnsi="Times New Roman"/>
          <w:b/>
          <w:bCs/>
          <w:sz w:val="24"/>
          <w:szCs w:val="24"/>
          <w:lang w:val="uk-UA"/>
        </w:rPr>
        <w:tab/>
        <w:t xml:space="preserve"> </w:t>
      </w:r>
      <w:r w:rsidR="004A120F" w:rsidRPr="002C7D7D">
        <w:rPr>
          <w:rFonts w:ascii="Times New Roman" w:hAnsi="Times New Roman"/>
          <w:b/>
          <w:bCs/>
          <w:sz w:val="24"/>
          <w:szCs w:val="24"/>
          <w:lang w:val="uk-UA"/>
        </w:rPr>
        <w:tab/>
      </w:r>
      <w:r w:rsidR="004A120F" w:rsidRPr="002C7D7D">
        <w:rPr>
          <w:rFonts w:ascii="Times New Roman" w:hAnsi="Times New Roman"/>
          <w:b/>
          <w:bCs/>
          <w:sz w:val="24"/>
          <w:szCs w:val="24"/>
          <w:lang w:val="uk-UA"/>
        </w:rPr>
        <w:tab/>
      </w:r>
      <w:r w:rsidR="004A120F" w:rsidRPr="002C7D7D">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bookmarkStart w:id="0" w:name="_GoBack"/>
      <w:bookmarkEnd w:id="0"/>
      <w:r w:rsidR="004A120F">
        <w:rPr>
          <w:rFonts w:ascii="Times New Roman" w:hAnsi="Times New Roman"/>
          <w:b/>
          <w:bCs/>
          <w:sz w:val="24"/>
          <w:szCs w:val="24"/>
          <w:lang w:val="uk-UA"/>
        </w:rPr>
        <w:tab/>
      </w:r>
      <w:r>
        <w:rPr>
          <w:rFonts w:ascii="Times New Roman" w:hAnsi="Times New Roman"/>
          <w:b/>
          <w:bCs/>
          <w:sz w:val="24"/>
          <w:szCs w:val="24"/>
          <w:lang w:val="uk-UA"/>
        </w:rPr>
        <w:t>Сергій БУЛЕГА</w:t>
      </w:r>
    </w:p>
    <w:p w:rsidR="004A120F" w:rsidRPr="002C7D7D" w:rsidRDefault="004A120F" w:rsidP="004A120F">
      <w:pPr>
        <w:pStyle w:val="a3"/>
        <w:rPr>
          <w:rFonts w:ascii="Times New Roman" w:hAnsi="Times New Roman"/>
          <w:bCs/>
          <w:sz w:val="24"/>
          <w:szCs w:val="24"/>
          <w:lang w:val="uk-UA"/>
        </w:rPr>
      </w:pPr>
    </w:p>
    <w:p w:rsidR="00493267" w:rsidRDefault="00493267" w:rsidP="004A120F">
      <w:pPr>
        <w:jc w:val="both"/>
      </w:pPr>
    </w:p>
    <w:sectPr w:rsidR="00493267" w:rsidSect="00DB599E">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796C58"/>
    <w:multiLevelType w:val="hybridMultilevel"/>
    <w:tmpl w:val="6AF6EF40"/>
    <w:lvl w:ilvl="0" w:tplc="3DA68E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99E"/>
    <w:rsid w:val="00320580"/>
    <w:rsid w:val="00493267"/>
    <w:rsid w:val="004A120F"/>
    <w:rsid w:val="004E07F6"/>
    <w:rsid w:val="007B427C"/>
    <w:rsid w:val="00A46EF9"/>
    <w:rsid w:val="00B9075B"/>
    <w:rsid w:val="00BF0AD7"/>
    <w:rsid w:val="00D11B3C"/>
    <w:rsid w:val="00D26156"/>
    <w:rsid w:val="00DA44ED"/>
    <w:rsid w:val="00DB59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2198B"/>
  <w15:chartTrackingRefBased/>
  <w15:docId w15:val="{F149A5C4-E798-4CD9-B801-CD070AAE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599E"/>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2">
    <w:name w:val="Normal2"/>
    <w:qFormat/>
    <w:rsid w:val="00DB599E"/>
    <w:pPr>
      <w:spacing w:after="0" w:line="240" w:lineRule="auto"/>
    </w:pPr>
    <w:rPr>
      <w:rFonts w:ascii="Arial" w:eastAsia="Times New Roman" w:hAnsi="Arial" w:cs="Times New Roman"/>
      <w:sz w:val="24"/>
      <w:szCs w:val="20"/>
      <w:lang w:eastAsia="ru-RU"/>
    </w:rPr>
  </w:style>
  <w:style w:type="paragraph" w:customStyle="1" w:styleId="1">
    <w:name w:val="Обычный1"/>
    <w:rsid w:val="00DB599E"/>
    <w:pPr>
      <w:spacing w:after="200" w:line="276" w:lineRule="auto"/>
    </w:pPr>
    <w:rPr>
      <w:rFonts w:ascii="Calibri" w:eastAsia="Times New Roman" w:hAnsi="Calibri" w:cs="Calibri"/>
      <w:lang w:eastAsia="uk-UA"/>
    </w:rPr>
  </w:style>
  <w:style w:type="paragraph" w:styleId="a3">
    <w:name w:val="No Spacing"/>
    <w:link w:val="a4"/>
    <w:uiPriority w:val="1"/>
    <w:qFormat/>
    <w:rsid w:val="00DB599E"/>
    <w:pPr>
      <w:spacing w:after="0" w:line="240" w:lineRule="auto"/>
    </w:pPr>
    <w:rPr>
      <w:rFonts w:ascii="Calibri" w:eastAsia="Times New Roman" w:hAnsi="Calibri" w:cs="Times New Roman"/>
      <w:lang w:val="ru-RU" w:eastAsia="ru-RU"/>
    </w:rPr>
  </w:style>
  <w:style w:type="character" w:customStyle="1" w:styleId="a4">
    <w:name w:val="Без интервала Знак"/>
    <w:link w:val="a3"/>
    <w:uiPriority w:val="1"/>
    <w:locked/>
    <w:rsid w:val="00DB599E"/>
    <w:rPr>
      <w:rFonts w:ascii="Calibri" w:eastAsia="Times New Roman" w:hAnsi="Calibri" w:cs="Times New Roman"/>
      <w:lang w:val="ru-RU" w:eastAsia="ru-RU"/>
    </w:rPr>
  </w:style>
  <w:style w:type="paragraph" w:styleId="a5">
    <w:name w:val="List Paragraph"/>
    <w:basedOn w:val="a"/>
    <w:uiPriority w:val="99"/>
    <w:qFormat/>
    <w:rsid w:val="00DB599E"/>
    <w:pPr>
      <w:spacing w:after="0" w:line="240" w:lineRule="auto"/>
      <w:ind w:left="720"/>
      <w:contextualSpacing/>
    </w:pPr>
    <w:rPr>
      <w:rFonts w:ascii="Times New Roman" w:hAnsi="Times New Roman"/>
      <w:sz w:val="28"/>
      <w:szCs w:val="28"/>
      <w:lang w:val="uk-UA"/>
    </w:rPr>
  </w:style>
  <w:style w:type="paragraph" w:customStyle="1" w:styleId="Normal1">
    <w:name w:val="Normal1"/>
    <w:rsid w:val="007B427C"/>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a"/>
    <w:next w:val="a"/>
    <w:rsid w:val="007B427C"/>
    <w:pPr>
      <w:keepNext/>
      <w:spacing w:after="0" w:line="240" w:lineRule="auto"/>
      <w:jc w:val="center"/>
      <w:outlineLvl w:val="0"/>
    </w:pPr>
    <w:rPr>
      <w:rFonts w:ascii="Arial" w:eastAsia="Calibri" w:hAnsi="Arial"/>
      <w:b/>
      <w:sz w:val="28"/>
      <w:szCs w:val="20"/>
      <w:lang w:val="uk-UA"/>
    </w:rPr>
  </w:style>
  <w:style w:type="paragraph" w:styleId="a6">
    <w:name w:val="Balloon Text"/>
    <w:basedOn w:val="a"/>
    <w:link w:val="a7"/>
    <w:uiPriority w:val="99"/>
    <w:semiHidden/>
    <w:unhideWhenUsed/>
    <w:rsid w:val="00B9075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9075B"/>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760</Words>
  <Characters>4335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4</cp:revision>
  <cp:lastPrinted>2024-03-06T14:52:00Z</cp:lastPrinted>
  <dcterms:created xsi:type="dcterms:W3CDTF">2024-02-20T12:43:00Z</dcterms:created>
  <dcterms:modified xsi:type="dcterms:W3CDTF">2024-03-06T14:54:00Z</dcterms:modified>
</cp:coreProperties>
</file>