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2B9" w:rsidRPr="00BC32B9" w:rsidRDefault="00BC32B9" w:rsidP="00BC32B9">
      <w:pPr>
        <w:spacing w:after="0" w:line="240" w:lineRule="auto"/>
        <w:outlineLvl w:val="1"/>
        <w:rPr>
          <w:rFonts w:ascii="Times New Roman" w:eastAsia="Times New Roman" w:hAnsi="Times New Roman" w:cs="Times New Roman"/>
          <w:color w:val="333333"/>
          <w:sz w:val="36"/>
          <w:szCs w:val="36"/>
          <w:lang w:eastAsia="uk-UA"/>
        </w:rPr>
      </w:pPr>
      <w:r w:rsidRPr="00BC32B9">
        <w:rPr>
          <w:rFonts w:ascii="Times New Roman" w:eastAsia="Times New Roman" w:hAnsi="Times New Roman" w:cs="Times New Roman"/>
          <w:color w:val="333333"/>
          <w:sz w:val="36"/>
          <w:szCs w:val="36"/>
          <w:lang w:eastAsia="uk-UA"/>
        </w:rPr>
        <w:t xml:space="preserve">Мова дорослих із жертвами </w:t>
      </w:r>
      <w:proofErr w:type="spellStart"/>
      <w:r w:rsidRPr="00BC32B9">
        <w:rPr>
          <w:rFonts w:ascii="Times New Roman" w:eastAsia="Times New Roman" w:hAnsi="Times New Roman" w:cs="Times New Roman"/>
          <w:color w:val="333333"/>
          <w:sz w:val="36"/>
          <w:szCs w:val="36"/>
          <w:lang w:eastAsia="uk-UA"/>
        </w:rPr>
        <w:t>булінгу</w:t>
      </w:r>
      <w:proofErr w:type="spellEnd"/>
    </w:p>
    <w:p w:rsidR="00BC32B9" w:rsidRPr="00BC32B9" w:rsidRDefault="00BC32B9" w:rsidP="00BC32B9">
      <w:pPr>
        <w:numPr>
          <w:ilvl w:val="0"/>
          <w:numId w:val="1"/>
        </w:numPr>
        <w:spacing w:after="0" w:line="240" w:lineRule="auto"/>
        <w:ind w:left="0"/>
        <w:rPr>
          <w:rFonts w:ascii="Times New Roman" w:eastAsia="Times New Roman" w:hAnsi="Times New Roman" w:cs="Times New Roman"/>
          <w:color w:val="333333"/>
          <w:sz w:val="24"/>
          <w:szCs w:val="24"/>
          <w:lang w:eastAsia="uk-UA"/>
        </w:rPr>
      </w:pPr>
      <w:r w:rsidRPr="00BC32B9">
        <w:rPr>
          <w:rFonts w:ascii="Times New Roman" w:eastAsia="Times New Roman" w:hAnsi="Times New Roman" w:cs="Times New Roman"/>
          <w:b/>
          <w:bCs/>
          <w:color w:val="333333"/>
          <w:sz w:val="24"/>
          <w:szCs w:val="24"/>
          <w:lang w:eastAsia="uk-UA"/>
        </w:rPr>
        <w:t>Я вірю тобі. </w:t>
      </w:r>
      <w:r w:rsidRPr="00BC32B9">
        <w:rPr>
          <w:rFonts w:ascii="Times New Roman" w:eastAsia="Times New Roman" w:hAnsi="Times New Roman" w:cs="Times New Roman"/>
          <w:color w:val="333333"/>
          <w:sz w:val="24"/>
          <w:szCs w:val="24"/>
          <w:lang w:eastAsia="uk-UA"/>
        </w:rPr>
        <w:t>Це допоможе дитині зрозуміти, що ви готові допомогти їй вирішити цю проблему.</w:t>
      </w:r>
    </w:p>
    <w:p w:rsidR="00BC32B9" w:rsidRPr="00BC32B9" w:rsidRDefault="00BC32B9" w:rsidP="00BC32B9">
      <w:pPr>
        <w:numPr>
          <w:ilvl w:val="0"/>
          <w:numId w:val="1"/>
        </w:numPr>
        <w:spacing w:after="0" w:line="240" w:lineRule="auto"/>
        <w:ind w:left="0"/>
        <w:rPr>
          <w:rFonts w:ascii="Times New Roman" w:eastAsia="Times New Roman" w:hAnsi="Times New Roman" w:cs="Times New Roman"/>
          <w:color w:val="333333"/>
          <w:sz w:val="24"/>
          <w:szCs w:val="24"/>
          <w:lang w:eastAsia="uk-UA"/>
        </w:rPr>
      </w:pPr>
      <w:r w:rsidRPr="00BC32B9">
        <w:rPr>
          <w:rFonts w:ascii="Times New Roman" w:eastAsia="Times New Roman" w:hAnsi="Times New Roman" w:cs="Times New Roman"/>
          <w:color w:val="333333"/>
          <w:sz w:val="24"/>
          <w:szCs w:val="24"/>
          <w:lang w:eastAsia="uk-UA"/>
        </w:rPr>
        <w:t>Мені дуже </w:t>
      </w:r>
      <w:r w:rsidRPr="00BC32B9">
        <w:rPr>
          <w:rFonts w:ascii="Times New Roman" w:eastAsia="Times New Roman" w:hAnsi="Times New Roman" w:cs="Times New Roman"/>
          <w:b/>
          <w:bCs/>
          <w:color w:val="333333"/>
          <w:sz w:val="24"/>
          <w:szCs w:val="24"/>
          <w:lang w:eastAsia="uk-UA"/>
        </w:rPr>
        <w:t>шкода, що це відбулося з тобою. </w:t>
      </w:r>
      <w:r w:rsidRPr="00BC32B9">
        <w:rPr>
          <w:rFonts w:ascii="Times New Roman" w:eastAsia="Times New Roman" w:hAnsi="Times New Roman" w:cs="Times New Roman"/>
          <w:color w:val="333333"/>
          <w:sz w:val="24"/>
          <w:szCs w:val="24"/>
          <w:lang w:eastAsia="uk-UA"/>
        </w:rPr>
        <w:t>Дитина відчуватиме, що ви намагаєтеся зрозуміти її почуття.</w:t>
      </w:r>
    </w:p>
    <w:p w:rsidR="00BC32B9" w:rsidRPr="00BC32B9" w:rsidRDefault="00BC32B9" w:rsidP="00BC32B9">
      <w:pPr>
        <w:numPr>
          <w:ilvl w:val="0"/>
          <w:numId w:val="1"/>
        </w:numPr>
        <w:spacing w:after="0" w:line="240" w:lineRule="auto"/>
        <w:ind w:left="0"/>
        <w:rPr>
          <w:rFonts w:ascii="Times New Roman" w:eastAsia="Times New Roman" w:hAnsi="Times New Roman" w:cs="Times New Roman"/>
          <w:color w:val="333333"/>
          <w:sz w:val="24"/>
          <w:szCs w:val="24"/>
          <w:lang w:eastAsia="uk-UA"/>
        </w:rPr>
      </w:pPr>
      <w:r w:rsidRPr="00BC32B9">
        <w:rPr>
          <w:rFonts w:ascii="Times New Roman" w:eastAsia="Times New Roman" w:hAnsi="Times New Roman" w:cs="Times New Roman"/>
          <w:b/>
          <w:bCs/>
          <w:color w:val="333333"/>
          <w:sz w:val="24"/>
          <w:szCs w:val="24"/>
          <w:lang w:eastAsia="uk-UA"/>
        </w:rPr>
        <w:t>У цьому немає твоєї провини. </w:t>
      </w:r>
      <w:r w:rsidRPr="00BC32B9">
        <w:rPr>
          <w:rFonts w:ascii="Times New Roman" w:eastAsia="Times New Roman" w:hAnsi="Times New Roman" w:cs="Times New Roman"/>
          <w:color w:val="333333"/>
          <w:sz w:val="24"/>
          <w:szCs w:val="24"/>
          <w:lang w:eastAsia="uk-UA"/>
        </w:rPr>
        <w:t>Дитина розуміє, що вона не самотня в подібній ситуації, що деяким її одноліткам також доводиться відчувати або спостерігати різні варіанти залякувань, цькувань та агресії протягом навчання. Головне на цьому етапі – спрямувати зусилля на подолання проблеми.</w:t>
      </w:r>
    </w:p>
    <w:p w:rsidR="00BC32B9" w:rsidRPr="00BC32B9" w:rsidRDefault="00BC32B9" w:rsidP="00BC32B9">
      <w:pPr>
        <w:numPr>
          <w:ilvl w:val="0"/>
          <w:numId w:val="1"/>
        </w:numPr>
        <w:spacing w:after="0" w:line="240" w:lineRule="auto"/>
        <w:ind w:left="0"/>
        <w:rPr>
          <w:rFonts w:ascii="Times New Roman" w:eastAsia="Times New Roman" w:hAnsi="Times New Roman" w:cs="Times New Roman"/>
          <w:color w:val="333333"/>
          <w:sz w:val="24"/>
          <w:szCs w:val="24"/>
          <w:lang w:eastAsia="uk-UA"/>
        </w:rPr>
      </w:pPr>
      <w:r w:rsidRPr="00BC32B9">
        <w:rPr>
          <w:rFonts w:ascii="Times New Roman" w:eastAsia="Times New Roman" w:hAnsi="Times New Roman" w:cs="Times New Roman"/>
          <w:b/>
          <w:bCs/>
          <w:color w:val="333333"/>
          <w:sz w:val="24"/>
          <w:szCs w:val="24"/>
          <w:lang w:eastAsia="uk-UA"/>
        </w:rPr>
        <w:t>Добре, що ти зумів сказати мені про це. </w:t>
      </w:r>
      <w:r w:rsidRPr="00BC32B9">
        <w:rPr>
          <w:rFonts w:ascii="Times New Roman" w:eastAsia="Times New Roman" w:hAnsi="Times New Roman" w:cs="Times New Roman"/>
          <w:color w:val="333333"/>
          <w:sz w:val="24"/>
          <w:szCs w:val="24"/>
          <w:lang w:eastAsia="uk-UA"/>
        </w:rPr>
        <w:t>Це впевнить дитину в тому, що вона правильно вчинила, звернувшись по допомогу та підтримку.</w:t>
      </w:r>
    </w:p>
    <w:p w:rsidR="00BC32B9" w:rsidRPr="00BC32B9" w:rsidRDefault="00BC32B9" w:rsidP="00BC32B9">
      <w:pPr>
        <w:numPr>
          <w:ilvl w:val="0"/>
          <w:numId w:val="1"/>
        </w:numPr>
        <w:spacing w:after="0" w:line="240" w:lineRule="auto"/>
        <w:ind w:left="0"/>
        <w:rPr>
          <w:rFonts w:ascii="Arial" w:eastAsia="Times New Roman" w:hAnsi="Arial" w:cs="Arial"/>
          <w:color w:val="333333"/>
          <w:sz w:val="24"/>
          <w:szCs w:val="24"/>
          <w:lang w:eastAsia="uk-UA"/>
        </w:rPr>
      </w:pPr>
      <w:r w:rsidRPr="00BC32B9">
        <w:rPr>
          <w:rFonts w:ascii="Times New Roman" w:eastAsia="Times New Roman" w:hAnsi="Times New Roman" w:cs="Times New Roman"/>
          <w:b/>
          <w:bCs/>
          <w:color w:val="333333"/>
          <w:sz w:val="24"/>
          <w:szCs w:val="24"/>
          <w:lang w:eastAsia="uk-UA"/>
        </w:rPr>
        <w:t>Я люблю тебе і намагатимусь зробити так, щоб тобі більше не загрожувала небезпека. </w:t>
      </w:r>
      <w:r w:rsidRPr="00BC32B9">
        <w:rPr>
          <w:rFonts w:ascii="Times New Roman" w:eastAsia="Times New Roman" w:hAnsi="Times New Roman" w:cs="Times New Roman"/>
          <w:color w:val="333333"/>
          <w:sz w:val="24"/>
          <w:szCs w:val="24"/>
          <w:lang w:eastAsia="uk-UA"/>
        </w:rPr>
        <w:t>Це допоможе дитині відчути допомогу, захист та дасть надію на покращення ситуації</w:t>
      </w:r>
      <w:r w:rsidRPr="00BC32B9">
        <w:rPr>
          <w:rFonts w:ascii="Arial" w:eastAsia="Times New Roman" w:hAnsi="Arial" w:cs="Arial"/>
          <w:color w:val="333333"/>
          <w:sz w:val="24"/>
          <w:szCs w:val="24"/>
          <w:lang w:eastAsia="uk-UA"/>
        </w:rPr>
        <w:t>.</w:t>
      </w:r>
    </w:p>
    <w:p w:rsidR="00F77AB9" w:rsidRDefault="00F77AB9" w:rsidP="00F77AB9">
      <w:pPr>
        <w:spacing w:after="150" w:line="240" w:lineRule="auto"/>
        <w:rPr>
          <w:rFonts w:ascii="Arial" w:eastAsia="Times New Roman" w:hAnsi="Arial" w:cs="Arial"/>
          <w:b/>
          <w:bCs/>
          <w:color w:val="333333"/>
          <w:sz w:val="24"/>
          <w:szCs w:val="24"/>
          <w:u w:val="single"/>
          <w:lang w:eastAsia="uk-UA"/>
        </w:rPr>
      </w:pPr>
    </w:p>
    <w:p w:rsidR="00F77AB9" w:rsidRPr="00F77AB9" w:rsidRDefault="00F77AB9" w:rsidP="00F77AB9">
      <w:pPr>
        <w:spacing w:after="15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b/>
          <w:bCs/>
          <w:color w:val="333333"/>
          <w:sz w:val="24"/>
          <w:szCs w:val="24"/>
          <w:u w:val="single"/>
          <w:lang w:eastAsia="uk-UA"/>
        </w:rPr>
        <w:t xml:space="preserve">До </w:t>
      </w:r>
      <w:proofErr w:type="spellStart"/>
      <w:r w:rsidRPr="00F77AB9">
        <w:rPr>
          <w:rFonts w:ascii="Times New Roman" w:eastAsia="Times New Roman" w:hAnsi="Times New Roman" w:cs="Times New Roman"/>
          <w:b/>
          <w:bCs/>
          <w:color w:val="333333"/>
          <w:sz w:val="24"/>
          <w:szCs w:val="24"/>
          <w:u w:val="single"/>
          <w:lang w:eastAsia="uk-UA"/>
        </w:rPr>
        <w:t>булінгу</w:t>
      </w:r>
      <w:proofErr w:type="spellEnd"/>
      <w:r w:rsidRPr="00F77AB9">
        <w:rPr>
          <w:rFonts w:ascii="Times New Roman" w:eastAsia="Times New Roman" w:hAnsi="Times New Roman" w:cs="Times New Roman"/>
          <w:color w:val="333333"/>
          <w:sz w:val="24"/>
          <w:szCs w:val="24"/>
          <w:lang w:eastAsia="uk-UA"/>
        </w:rPr>
        <w:t> (цькування) в школі належать </w:t>
      </w:r>
      <w:r w:rsidRPr="00F77AB9">
        <w:rPr>
          <w:rFonts w:ascii="Times New Roman" w:eastAsia="Times New Roman" w:hAnsi="Times New Roman" w:cs="Times New Roman"/>
          <w:b/>
          <w:bCs/>
          <w:i/>
          <w:iCs/>
          <w:color w:val="333333"/>
          <w:sz w:val="24"/>
          <w:szCs w:val="24"/>
          <w:lang w:eastAsia="uk-UA"/>
        </w:rPr>
        <w:t>випадки,</w:t>
      </w:r>
      <w:r w:rsidRPr="00F77AB9">
        <w:rPr>
          <w:rFonts w:ascii="Times New Roman" w:eastAsia="Times New Roman" w:hAnsi="Times New Roman" w:cs="Times New Roman"/>
          <w:color w:val="333333"/>
          <w:sz w:val="24"/>
          <w:szCs w:val="24"/>
          <w:lang w:eastAsia="uk-UA"/>
        </w:rPr>
        <w:t> які відбуваються безпосередньо </w:t>
      </w:r>
      <w:r w:rsidRPr="00F77AB9">
        <w:rPr>
          <w:rFonts w:ascii="Times New Roman" w:eastAsia="Times New Roman" w:hAnsi="Times New Roman" w:cs="Times New Roman"/>
          <w:b/>
          <w:bCs/>
          <w:i/>
          <w:iCs/>
          <w:color w:val="333333"/>
          <w:sz w:val="24"/>
          <w:szCs w:val="24"/>
          <w:lang w:eastAsia="uk-UA"/>
        </w:rPr>
        <w:t>в приміщенні школи та на прилеглих територіях</w:t>
      </w:r>
      <w:r w:rsidRPr="00F77AB9">
        <w:rPr>
          <w:rFonts w:ascii="Times New Roman" w:eastAsia="Times New Roman" w:hAnsi="Times New Roman" w:cs="Times New Roman"/>
          <w:color w:val="333333"/>
          <w:sz w:val="24"/>
          <w:szCs w:val="24"/>
          <w:lang w:eastAsia="uk-UA"/>
        </w:rPr>
        <w:t> (включно з навчальними приміщеннями, приміщеннями для занять спортом, проведення заходів, коридорами, роздягальнями, вбиральнями, їдальнею тощо) та (або) </w:t>
      </w:r>
      <w:r w:rsidRPr="00F77AB9">
        <w:rPr>
          <w:rFonts w:ascii="Times New Roman" w:eastAsia="Times New Roman" w:hAnsi="Times New Roman" w:cs="Times New Roman"/>
          <w:b/>
          <w:bCs/>
          <w:i/>
          <w:iCs/>
          <w:color w:val="333333"/>
          <w:sz w:val="24"/>
          <w:szCs w:val="24"/>
          <w:lang w:eastAsia="uk-UA"/>
        </w:rPr>
        <w:t>за межами школи під час заходів</w:t>
      </w:r>
      <w:r w:rsidRPr="00F77AB9">
        <w:rPr>
          <w:rFonts w:ascii="Times New Roman" w:eastAsia="Times New Roman" w:hAnsi="Times New Roman" w:cs="Times New Roman"/>
          <w:color w:val="333333"/>
          <w:sz w:val="24"/>
          <w:szCs w:val="24"/>
          <w:lang w:eastAsia="uk-UA"/>
        </w:rPr>
        <w:t>, передбачених освітньою програмою, планом роботи школи, та інших освітніх заходів, що організовуються за згодою директора школи, в тому числі дорогою до (із) закладу освіти.</w:t>
      </w:r>
    </w:p>
    <w:p w:rsidR="00F77AB9" w:rsidRPr="00F77AB9" w:rsidRDefault="00F77AB9" w:rsidP="00F77AB9">
      <w:pPr>
        <w:spacing w:after="15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 </w:t>
      </w:r>
    </w:p>
    <w:p w:rsidR="00F77AB9" w:rsidRPr="00F77AB9" w:rsidRDefault="00F77AB9" w:rsidP="00F77AB9">
      <w:pPr>
        <w:spacing w:after="15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b/>
          <w:bCs/>
          <w:color w:val="333333"/>
          <w:sz w:val="24"/>
          <w:szCs w:val="24"/>
          <w:u w:val="single"/>
          <w:lang w:eastAsia="uk-UA"/>
        </w:rPr>
        <w:t xml:space="preserve">Ознаки </w:t>
      </w:r>
      <w:proofErr w:type="spellStart"/>
      <w:r w:rsidRPr="00F77AB9">
        <w:rPr>
          <w:rFonts w:ascii="Times New Roman" w:eastAsia="Times New Roman" w:hAnsi="Times New Roman" w:cs="Times New Roman"/>
          <w:b/>
          <w:bCs/>
          <w:color w:val="333333"/>
          <w:sz w:val="24"/>
          <w:szCs w:val="24"/>
          <w:u w:val="single"/>
          <w:lang w:eastAsia="uk-UA"/>
        </w:rPr>
        <w:t>булінгу</w:t>
      </w:r>
      <w:proofErr w:type="spellEnd"/>
      <w:r w:rsidRPr="00F77AB9">
        <w:rPr>
          <w:rFonts w:ascii="Times New Roman" w:eastAsia="Times New Roman" w:hAnsi="Times New Roman" w:cs="Times New Roman"/>
          <w:color w:val="333333"/>
          <w:sz w:val="24"/>
          <w:szCs w:val="24"/>
          <w:lang w:eastAsia="uk-UA"/>
        </w:rPr>
        <w:t> (цькування) є </w:t>
      </w:r>
      <w:r w:rsidRPr="00F77AB9">
        <w:rPr>
          <w:rFonts w:ascii="Times New Roman" w:eastAsia="Times New Roman" w:hAnsi="Times New Roman" w:cs="Times New Roman"/>
          <w:b/>
          <w:bCs/>
          <w:i/>
          <w:iCs/>
          <w:color w:val="333333"/>
          <w:sz w:val="24"/>
          <w:szCs w:val="24"/>
          <w:lang w:eastAsia="uk-UA"/>
        </w:rPr>
        <w:t>систематичне</w:t>
      </w:r>
      <w:r w:rsidRPr="00F77AB9">
        <w:rPr>
          <w:rFonts w:ascii="Times New Roman" w:eastAsia="Times New Roman" w:hAnsi="Times New Roman" w:cs="Times New Roman"/>
          <w:color w:val="333333"/>
          <w:sz w:val="24"/>
          <w:szCs w:val="24"/>
          <w:lang w:eastAsia="uk-UA"/>
        </w:rPr>
        <w:t> вчинення учасниками освітнього процесу діянь стосовно малолітньої чи неповнолітньої особи та (або) такою особою стосовно інших учасників освітнього процесу, в тому числі із застосуванням засобів електронних комунікацій, а саме:</w:t>
      </w:r>
    </w:p>
    <w:p w:rsidR="00F77AB9" w:rsidRPr="00F77AB9" w:rsidRDefault="00F77AB9" w:rsidP="00F77AB9">
      <w:pPr>
        <w:numPr>
          <w:ilvl w:val="0"/>
          <w:numId w:val="2"/>
        </w:numPr>
        <w:spacing w:before="100" w:beforeAutospacing="1" w:after="100" w:afterAutospacing="1"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умисне позбавлення їжі, одягу, коштів, документів, іншого майна або можливості користуватися ними, перешкоджання в отриманні освітніх послуг, примушування до праці та інші правопорушення економічного характеру;</w:t>
      </w:r>
    </w:p>
    <w:p w:rsidR="00F77AB9" w:rsidRPr="00F77AB9" w:rsidRDefault="00F77AB9" w:rsidP="00F77AB9">
      <w:pPr>
        <w:numPr>
          <w:ilvl w:val="0"/>
          <w:numId w:val="2"/>
        </w:numPr>
        <w:spacing w:before="100" w:beforeAutospacing="1" w:after="100" w:afterAutospacing="1"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словесні образи, погрози, у тому числі щодо третіх осіб, приниження, переслідування, залякування, інші діяння, спрямовані на обмеження волевиявлення особи;</w:t>
      </w:r>
    </w:p>
    <w:p w:rsidR="00F77AB9" w:rsidRPr="00F77AB9" w:rsidRDefault="00F77AB9" w:rsidP="00F77AB9">
      <w:pPr>
        <w:numPr>
          <w:ilvl w:val="0"/>
          <w:numId w:val="2"/>
        </w:numPr>
        <w:spacing w:before="100" w:beforeAutospacing="1" w:after="100" w:afterAutospacing="1"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будь-яка форма небажаної вербальної, невербальної чи фізичної поведінки сексуального характеру, зокрема принизливі погляди, жести, образливі рухи тіла, прізвиська, образи, жарти, погрози, поширення образливих чуток;</w:t>
      </w:r>
    </w:p>
    <w:p w:rsidR="00F77AB9" w:rsidRPr="00F77AB9" w:rsidRDefault="00F77AB9" w:rsidP="00F77AB9">
      <w:pPr>
        <w:numPr>
          <w:ilvl w:val="0"/>
          <w:numId w:val="2"/>
        </w:numPr>
        <w:spacing w:before="100" w:beforeAutospacing="1" w:after="100" w:afterAutospacing="1"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будь-яка форма небажаної фізичної поведінки, зокрема ляпаси, стусани, штовхання, щипання, шмагання, кусання, завдання ударів;</w:t>
      </w:r>
    </w:p>
    <w:p w:rsidR="00F77AB9" w:rsidRPr="00F77AB9" w:rsidRDefault="00F77AB9" w:rsidP="00F77AB9">
      <w:pPr>
        <w:numPr>
          <w:ilvl w:val="0"/>
          <w:numId w:val="2"/>
        </w:numPr>
        <w:spacing w:before="100" w:beforeAutospacing="1" w:after="100" w:afterAutospacing="1"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інші правопорушення насильницького характеру.</w:t>
      </w:r>
    </w:p>
    <w:p w:rsidR="00F77AB9" w:rsidRPr="00F77AB9" w:rsidRDefault="00F77AB9" w:rsidP="00F77AB9">
      <w:pPr>
        <w:spacing w:after="0" w:line="240" w:lineRule="auto"/>
        <w:jc w:val="both"/>
        <w:outlineLvl w:val="1"/>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u w:val="single"/>
          <w:lang w:eastAsia="uk-UA"/>
        </w:rPr>
        <w:t xml:space="preserve">Форми прояву </w:t>
      </w:r>
      <w:proofErr w:type="spellStart"/>
      <w:r w:rsidRPr="00F77AB9">
        <w:rPr>
          <w:rFonts w:ascii="Times New Roman" w:eastAsia="Times New Roman" w:hAnsi="Times New Roman" w:cs="Times New Roman"/>
          <w:color w:val="333333"/>
          <w:sz w:val="24"/>
          <w:szCs w:val="24"/>
          <w:u w:val="single"/>
          <w:lang w:eastAsia="uk-UA"/>
        </w:rPr>
        <w:t>булінгу</w:t>
      </w:r>
      <w:proofErr w:type="spellEnd"/>
    </w:p>
    <w:p w:rsidR="00F77AB9" w:rsidRPr="00F77AB9" w:rsidRDefault="00F77AB9" w:rsidP="00F77AB9">
      <w:pPr>
        <w:spacing w:after="0" w:line="240" w:lineRule="auto"/>
        <w:jc w:val="both"/>
        <w:outlineLvl w:val="1"/>
        <w:rPr>
          <w:rFonts w:ascii="Times New Roman" w:eastAsia="Times New Roman" w:hAnsi="Times New Roman" w:cs="Times New Roman"/>
          <w:b/>
          <w:color w:val="333333"/>
          <w:sz w:val="24"/>
          <w:szCs w:val="24"/>
          <w:lang w:eastAsia="uk-UA"/>
        </w:rPr>
      </w:pPr>
      <w:r w:rsidRPr="00F77AB9">
        <w:rPr>
          <w:rFonts w:ascii="Times New Roman" w:eastAsia="Times New Roman" w:hAnsi="Times New Roman" w:cs="Times New Roman"/>
          <w:b/>
          <w:color w:val="333333"/>
          <w:sz w:val="24"/>
          <w:szCs w:val="24"/>
          <w:lang w:eastAsia="uk-UA"/>
        </w:rPr>
        <w:t xml:space="preserve">1. Вербальний </w:t>
      </w:r>
      <w:proofErr w:type="spellStart"/>
      <w:r w:rsidRPr="00F77AB9">
        <w:rPr>
          <w:rFonts w:ascii="Times New Roman" w:eastAsia="Times New Roman" w:hAnsi="Times New Roman" w:cs="Times New Roman"/>
          <w:b/>
          <w:color w:val="333333"/>
          <w:sz w:val="24"/>
          <w:szCs w:val="24"/>
          <w:lang w:eastAsia="uk-UA"/>
        </w:rPr>
        <w:t>булінг</w:t>
      </w:r>
      <w:proofErr w:type="spellEnd"/>
    </w:p>
    <w:p w:rsidR="00F77AB9" w:rsidRPr="00F77AB9" w:rsidRDefault="00F77AB9" w:rsidP="00F77AB9">
      <w:pPr>
        <w:spacing w:after="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Словесне знущання або залякування за допомогою образливих слів, яке включає в себе постійні образи, погрози й неповажні коментарі про кого-небудь (про зовнішній вигляд, релігію, етнічну приналежність, інвалідність, особливості стилю одягу і т. п.).</w:t>
      </w:r>
    </w:p>
    <w:p w:rsidR="00F77AB9" w:rsidRPr="00F77AB9" w:rsidRDefault="00F77AB9" w:rsidP="00F77AB9">
      <w:pPr>
        <w:numPr>
          <w:ilvl w:val="0"/>
          <w:numId w:val="3"/>
        </w:numPr>
        <w:spacing w:after="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b/>
          <w:bCs/>
          <w:color w:val="333333"/>
          <w:sz w:val="24"/>
          <w:szCs w:val="24"/>
          <w:lang w:eastAsia="uk-UA"/>
        </w:rPr>
        <w:t xml:space="preserve">Фізичний </w:t>
      </w:r>
      <w:proofErr w:type="spellStart"/>
      <w:r w:rsidRPr="00F77AB9">
        <w:rPr>
          <w:rFonts w:ascii="Times New Roman" w:eastAsia="Times New Roman" w:hAnsi="Times New Roman" w:cs="Times New Roman"/>
          <w:b/>
          <w:bCs/>
          <w:color w:val="333333"/>
          <w:sz w:val="24"/>
          <w:szCs w:val="24"/>
          <w:lang w:eastAsia="uk-UA"/>
        </w:rPr>
        <w:t>булінг</w:t>
      </w:r>
      <w:proofErr w:type="spellEnd"/>
    </w:p>
    <w:p w:rsidR="00F77AB9" w:rsidRPr="00F77AB9" w:rsidRDefault="00F77AB9" w:rsidP="00F77AB9">
      <w:pPr>
        <w:spacing w:after="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 xml:space="preserve">Фізичне залякування або </w:t>
      </w:r>
      <w:proofErr w:type="spellStart"/>
      <w:r w:rsidRPr="00F77AB9">
        <w:rPr>
          <w:rFonts w:ascii="Times New Roman" w:eastAsia="Times New Roman" w:hAnsi="Times New Roman" w:cs="Times New Roman"/>
          <w:color w:val="333333"/>
          <w:sz w:val="24"/>
          <w:szCs w:val="24"/>
          <w:lang w:eastAsia="uk-UA"/>
        </w:rPr>
        <w:t>булінг</w:t>
      </w:r>
      <w:proofErr w:type="spellEnd"/>
      <w:r w:rsidRPr="00F77AB9">
        <w:rPr>
          <w:rFonts w:ascii="Times New Roman" w:eastAsia="Times New Roman" w:hAnsi="Times New Roman" w:cs="Times New Roman"/>
          <w:color w:val="333333"/>
          <w:sz w:val="24"/>
          <w:szCs w:val="24"/>
          <w:lang w:eastAsia="uk-UA"/>
        </w:rPr>
        <w:t xml:space="preserve"> за допомогою агресивного фізичного залякування. Полягає в багаторазово повторюваних ударах, стусанах, підніжках, блокуванні, поштовхах і дотиках небажаним і неналежним чином.</w:t>
      </w:r>
    </w:p>
    <w:p w:rsidR="00F77AB9" w:rsidRPr="00F77AB9" w:rsidRDefault="00F77AB9" w:rsidP="00F77AB9">
      <w:pPr>
        <w:numPr>
          <w:ilvl w:val="0"/>
          <w:numId w:val="4"/>
        </w:numPr>
        <w:spacing w:after="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b/>
          <w:bCs/>
          <w:color w:val="333333"/>
          <w:sz w:val="24"/>
          <w:szCs w:val="24"/>
          <w:lang w:eastAsia="uk-UA"/>
        </w:rPr>
        <w:t xml:space="preserve">Соціальний </w:t>
      </w:r>
      <w:proofErr w:type="spellStart"/>
      <w:r w:rsidRPr="00F77AB9">
        <w:rPr>
          <w:rFonts w:ascii="Times New Roman" w:eastAsia="Times New Roman" w:hAnsi="Times New Roman" w:cs="Times New Roman"/>
          <w:b/>
          <w:bCs/>
          <w:color w:val="333333"/>
          <w:sz w:val="24"/>
          <w:szCs w:val="24"/>
          <w:lang w:eastAsia="uk-UA"/>
        </w:rPr>
        <w:t>булінг</w:t>
      </w:r>
      <w:proofErr w:type="spellEnd"/>
    </w:p>
    <w:p w:rsidR="00F77AB9" w:rsidRPr="00F77AB9" w:rsidRDefault="00F77AB9" w:rsidP="00F77AB9">
      <w:pPr>
        <w:spacing w:after="0" w:line="240" w:lineRule="auto"/>
        <w:jc w:val="both"/>
        <w:rPr>
          <w:rFonts w:ascii="Times New Roman" w:eastAsia="Times New Roman" w:hAnsi="Times New Roman" w:cs="Times New Roman"/>
          <w:color w:val="333333"/>
          <w:sz w:val="24"/>
          <w:szCs w:val="24"/>
          <w:lang w:eastAsia="uk-UA"/>
        </w:rPr>
      </w:pPr>
      <w:r w:rsidRPr="00F77AB9">
        <w:rPr>
          <w:rFonts w:ascii="Times New Roman" w:eastAsia="Times New Roman" w:hAnsi="Times New Roman" w:cs="Times New Roman"/>
          <w:color w:val="333333"/>
          <w:sz w:val="24"/>
          <w:szCs w:val="24"/>
          <w:lang w:eastAsia="uk-UA"/>
        </w:rPr>
        <w:t xml:space="preserve">Соціальне залякування або </w:t>
      </w:r>
      <w:proofErr w:type="spellStart"/>
      <w:r w:rsidRPr="00F77AB9">
        <w:rPr>
          <w:rFonts w:ascii="Times New Roman" w:eastAsia="Times New Roman" w:hAnsi="Times New Roman" w:cs="Times New Roman"/>
          <w:color w:val="333333"/>
          <w:sz w:val="24"/>
          <w:szCs w:val="24"/>
          <w:lang w:eastAsia="uk-UA"/>
        </w:rPr>
        <w:t>булінг</w:t>
      </w:r>
      <w:proofErr w:type="spellEnd"/>
      <w:r w:rsidRPr="00F77AB9">
        <w:rPr>
          <w:rFonts w:ascii="Times New Roman" w:eastAsia="Times New Roman" w:hAnsi="Times New Roman" w:cs="Times New Roman"/>
          <w:color w:val="333333"/>
          <w:sz w:val="24"/>
          <w:szCs w:val="24"/>
          <w:lang w:eastAsia="uk-UA"/>
        </w:rPr>
        <w:t xml:space="preserve"> із застосуванням тактики ізоляції. Припускає, що когось навмисно не допускають до участі в роботі групи, трапези  за обіднім столом, гри, заняття спортом чи громадської  діяльності.</w:t>
      </w:r>
    </w:p>
    <w:p w:rsidR="00F77AB9" w:rsidRPr="00F77AB9" w:rsidRDefault="00F77AB9" w:rsidP="00F77AB9">
      <w:pPr>
        <w:numPr>
          <w:ilvl w:val="0"/>
          <w:numId w:val="5"/>
        </w:numPr>
        <w:spacing w:after="0" w:line="240" w:lineRule="auto"/>
        <w:jc w:val="both"/>
        <w:rPr>
          <w:rFonts w:ascii="Times New Roman" w:eastAsia="Times New Roman" w:hAnsi="Times New Roman" w:cs="Times New Roman"/>
          <w:color w:val="333333"/>
          <w:sz w:val="24"/>
          <w:szCs w:val="24"/>
          <w:lang w:eastAsia="uk-UA"/>
        </w:rPr>
      </w:pPr>
      <w:proofErr w:type="spellStart"/>
      <w:r w:rsidRPr="00F77AB9">
        <w:rPr>
          <w:rFonts w:ascii="Times New Roman" w:eastAsia="Times New Roman" w:hAnsi="Times New Roman" w:cs="Times New Roman"/>
          <w:b/>
          <w:bCs/>
          <w:color w:val="333333"/>
          <w:sz w:val="24"/>
          <w:szCs w:val="24"/>
          <w:lang w:eastAsia="uk-UA"/>
        </w:rPr>
        <w:t>Кіберзалякування</w:t>
      </w:r>
      <w:proofErr w:type="spellEnd"/>
    </w:p>
    <w:p w:rsidR="00F77AB9" w:rsidRDefault="00F77AB9" w:rsidP="00F77AB9">
      <w:pPr>
        <w:spacing w:after="0" w:line="240" w:lineRule="auto"/>
        <w:jc w:val="both"/>
        <w:rPr>
          <w:rFonts w:ascii="Times New Roman" w:eastAsia="Times New Roman" w:hAnsi="Times New Roman" w:cs="Times New Roman"/>
          <w:color w:val="333333"/>
          <w:sz w:val="24"/>
          <w:szCs w:val="24"/>
          <w:lang w:eastAsia="uk-UA"/>
        </w:rPr>
      </w:pPr>
      <w:proofErr w:type="spellStart"/>
      <w:r w:rsidRPr="00F77AB9">
        <w:rPr>
          <w:rFonts w:ascii="Times New Roman" w:eastAsia="Times New Roman" w:hAnsi="Times New Roman" w:cs="Times New Roman"/>
          <w:color w:val="333333"/>
          <w:sz w:val="24"/>
          <w:szCs w:val="24"/>
          <w:lang w:eastAsia="uk-UA"/>
        </w:rPr>
        <w:t>Кіберзалякування</w:t>
      </w:r>
      <w:proofErr w:type="spellEnd"/>
      <w:r w:rsidRPr="00F77AB9">
        <w:rPr>
          <w:rFonts w:ascii="Times New Roman" w:eastAsia="Times New Roman" w:hAnsi="Times New Roman" w:cs="Times New Roman"/>
          <w:color w:val="333333"/>
          <w:sz w:val="24"/>
          <w:szCs w:val="24"/>
          <w:lang w:eastAsia="uk-UA"/>
        </w:rPr>
        <w:t xml:space="preserve"> (</w:t>
      </w:r>
      <w:proofErr w:type="spellStart"/>
      <w:r w:rsidRPr="00F77AB9">
        <w:rPr>
          <w:rFonts w:ascii="Times New Roman" w:eastAsia="Times New Roman" w:hAnsi="Times New Roman" w:cs="Times New Roman"/>
          <w:color w:val="333333"/>
          <w:sz w:val="24"/>
          <w:szCs w:val="24"/>
          <w:lang w:eastAsia="uk-UA"/>
        </w:rPr>
        <w:t>кібернасильство</w:t>
      </w:r>
      <w:proofErr w:type="spellEnd"/>
      <w:r w:rsidRPr="00F77AB9">
        <w:rPr>
          <w:rFonts w:ascii="Times New Roman" w:eastAsia="Times New Roman" w:hAnsi="Times New Roman" w:cs="Times New Roman"/>
          <w:color w:val="333333"/>
          <w:sz w:val="24"/>
          <w:szCs w:val="24"/>
          <w:lang w:eastAsia="uk-UA"/>
        </w:rPr>
        <w:t xml:space="preserve">) або </w:t>
      </w:r>
      <w:proofErr w:type="spellStart"/>
      <w:r w:rsidRPr="00F77AB9">
        <w:rPr>
          <w:rFonts w:ascii="Times New Roman" w:eastAsia="Times New Roman" w:hAnsi="Times New Roman" w:cs="Times New Roman"/>
          <w:color w:val="333333"/>
          <w:sz w:val="24"/>
          <w:szCs w:val="24"/>
          <w:lang w:eastAsia="uk-UA"/>
        </w:rPr>
        <w:t>булінг</w:t>
      </w:r>
      <w:proofErr w:type="spellEnd"/>
      <w:r w:rsidRPr="00F77AB9">
        <w:rPr>
          <w:rFonts w:ascii="Times New Roman" w:eastAsia="Times New Roman" w:hAnsi="Times New Roman" w:cs="Times New Roman"/>
          <w:color w:val="333333"/>
          <w:sz w:val="24"/>
          <w:szCs w:val="24"/>
          <w:lang w:eastAsia="uk-UA"/>
        </w:rPr>
        <w:t xml:space="preserve"> у кіберпросторі полягає у звинуваченні когось з використанням образливих слів, брехні та неправдивих чуток за допомогою електронної пошти, текстових повідомлень і повідомлень у соціальних мережах. </w:t>
      </w:r>
      <w:proofErr w:type="spellStart"/>
      <w:r w:rsidRPr="00F77AB9">
        <w:rPr>
          <w:rFonts w:ascii="Times New Roman" w:eastAsia="Times New Roman" w:hAnsi="Times New Roman" w:cs="Times New Roman"/>
          <w:color w:val="333333"/>
          <w:sz w:val="24"/>
          <w:szCs w:val="24"/>
          <w:lang w:eastAsia="uk-UA"/>
        </w:rPr>
        <w:t>Сексистські</w:t>
      </w:r>
      <w:proofErr w:type="spellEnd"/>
      <w:r w:rsidRPr="00F77AB9">
        <w:rPr>
          <w:rFonts w:ascii="Times New Roman" w:eastAsia="Times New Roman" w:hAnsi="Times New Roman" w:cs="Times New Roman"/>
          <w:color w:val="333333"/>
          <w:sz w:val="24"/>
          <w:szCs w:val="24"/>
          <w:lang w:eastAsia="uk-UA"/>
        </w:rPr>
        <w:t>, расистські та подібні їм повідомлення створюють ворожу атмосферу, навіть якщо не спрямовані безпосередньо на дитину.</w:t>
      </w:r>
    </w:p>
    <w:p w:rsidR="00493FC1" w:rsidRPr="00493FC1" w:rsidRDefault="00493FC1" w:rsidP="00493FC1">
      <w:pPr>
        <w:spacing w:before="300" w:after="150" w:line="240" w:lineRule="auto"/>
        <w:outlineLvl w:val="2"/>
        <w:rPr>
          <w:rFonts w:ascii="Times New Roman" w:eastAsia="Times New Roman" w:hAnsi="Times New Roman" w:cs="Times New Roman"/>
          <w:color w:val="333333"/>
          <w:sz w:val="36"/>
          <w:szCs w:val="36"/>
          <w:lang w:eastAsia="uk-UA"/>
        </w:rPr>
      </w:pPr>
      <w:r w:rsidRPr="00493FC1">
        <w:rPr>
          <w:rFonts w:ascii="Times New Roman" w:eastAsia="Times New Roman" w:hAnsi="Times New Roman" w:cs="Times New Roman"/>
          <w:color w:val="333333"/>
          <w:sz w:val="36"/>
          <w:szCs w:val="36"/>
          <w:lang w:eastAsia="uk-UA"/>
        </w:rPr>
        <w:lastRenderedPageBreak/>
        <w:t>ПОРЯДОК РЕАГУВАННЯ НА ВИПАДКИ БУЛІНГУ</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xml:space="preserve">Алгоритм діяльності педагогічних та інших працівників школи при виникненні ситуацій </w:t>
      </w:r>
      <w:proofErr w:type="spellStart"/>
      <w:r w:rsidRPr="00493FC1">
        <w:rPr>
          <w:rFonts w:ascii="Times New Roman" w:eastAsia="Times New Roman" w:hAnsi="Times New Roman" w:cs="Times New Roman"/>
          <w:b/>
          <w:bCs/>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Педагогічні (науково-педагогічні) та інші працівники закладу освіти у разі, якщо вони виявляють </w:t>
      </w:r>
      <w:proofErr w:type="spellStart"/>
      <w:r w:rsidRPr="00493FC1">
        <w:rPr>
          <w:rFonts w:ascii="Times New Roman" w:eastAsia="Times New Roman" w:hAnsi="Times New Roman" w:cs="Times New Roman"/>
          <w:color w:val="333333"/>
          <w:sz w:val="24"/>
          <w:szCs w:val="24"/>
          <w:lang w:eastAsia="uk-UA"/>
        </w:rPr>
        <w:t>булінг</w:t>
      </w:r>
      <w:proofErr w:type="spellEnd"/>
      <w:r w:rsidRPr="00493FC1">
        <w:rPr>
          <w:rFonts w:ascii="Times New Roman" w:eastAsia="Times New Roman" w:hAnsi="Times New Roman" w:cs="Times New Roman"/>
          <w:color w:val="333333"/>
          <w:sz w:val="24"/>
          <w:szCs w:val="24"/>
          <w:lang w:eastAsia="uk-UA"/>
        </w:rPr>
        <w:t xml:space="preserve"> (цькування), </w:t>
      </w:r>
      <w:proofErr w:type="spellStart"/>
      <w:r w:rsidRPr="00493FC1">
        <w:rPr>
          <w:rFonts w:ascii="Times New Roman" w:eastAsia="Times New Roman" w:hAnsi="Times New Roman" w:cs="Times New Roman"/>
          <w:color w:val="333333"/>
          <w:sz w:val="24"/>
          <w:szCs w:val="24"/>
          <w:lang w:eastAsia="uk-UA"/>
        </w:rPr>
        <w:t>зобов’язані:вжити</w:t>
      </w:r>
      <w:proofErr w:type="spellEnd"/>
      <w:r w:rsidRPr="00493FC1">
        <w:rPr>
          <w:rFonts w:ascii="Times New Roman" w:eastAsia="Times New Roman" w:hAnsi="Times New Roman" w:cs="Times New Roman"/>
          <w:color w:val="333333"/>
          <w:sz w:val="24"/>
          <w:szCs w:val="24"/>
          <w:lang w:eastAsia="uk-UA"/>
        </w:rPr>
        <w:t xml:space="preserve"> невідкладних заходів для припинення небезпечного впливу;</w:t>
      </w:r>
    </w:p>
    <w:p w:rsidR="00493FC1" w:rsidRPr="00493FC1" w:rsidRDefault="00493FC1" w:rsidP="00493FC1">
      <w:pPr>
        <w:numPr>
          <w:ilvl w:val="0"/>
          <w:numId w:val="6"/>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за потреби надати </w:t>
      </w:r>
      <w:proofErr w:type="spellStart"/>
      <w:r w:rsidRPr="00493FC1">
        <w:rPr>
          <w:rFonts w:ascii="Times New Roman" w:eastAsia="Times New Roman" w:hAnsi="Times New Roman" w:cs="Times New Roman"/>
          <w:color w:val="333333"/>
          <w:sz w:val="24"/>
          <w:szCs w:val="24"/>
          <w:lang w:eastAsia="uk-UA"/>
        </w:rPr>
        <w:t>домедичну</w:t>
      </w:r>
      <w:proofErr w:type="spellEnd"/>
      <w:r w:rsidRPr="00493FC1">
        <w:rPr>
          <w:rFonts w:ascii="Times New Roman" w:eastAsia="Times New Roman" w:hAnsi="Times New Roman" w:cs="Times New Roman"/>
          <w:color w:val="333333"/>
          <w:sz w:val="24"/>
          <w:szCs w:val="24"/>
          <w:lang w:eastAsia="uk-UA"/>
        </w:rPr>
        <w:t xml:space="preserve"> допомогу та викликати бригаду екстреної (швидкої) медичної допомоги для надання екстреної медичної допомоги;</w:t>
      </w:r>
    </w:p>
    <w:p w:rsidR="00493FC1" w:rsidRPr="00493FC1" w:rsidRDefault="00493FC1" w:rsidP="00493FC1">
      <w:pPr>
        <w:numPr>
          <w:ilvl w:val="0"/>
          <w:numId w:val="6"/>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звернутись (за потреби) до територіальних органів (підрозділів) Національної поліції України;</w:t>
      </w:r>
    </w:p>
    <w:p w:rsidR="00493FC1" w:rsidRPr="00493FC1" w:rsidRDefault="00493FC1" w:rsidP="00493FC1">
      <w:pPr>
        <w:numPr>
          <w:ilvl w:val="0"/>
          <w:numId w:val="6"/>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повідомити директора школи та принаймні одного з батьків або інших законних представників малолітньої чи неповнолітньої особи, яка стала стороною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Роль учителя у такому алгоритмі  чітко визначена . Учитель має надавати дитині</w:t>
      </w:r>
      <w:r w:rsidR="002118FE">
        <w:rPr>
          <w:rFonts w:ascii="Times New Roman" w:eastAsia="Times New Roman" w:hAnsi="Times New Roman" w:cs="Times New Roman"/>
          <w:color w:val="333333"/>
          <w:sz w:val="24"/>
          <w:szCs w:val="24"/>
          <w:lang w:eastAsia="uk-UA"/>
        </w:rPr>
        <w:t xml:space="preserve"> </w:t>
      </w:r>
      <w:bookmarkStart w:id="0" w:name="_GoBack"/>
      <w:bookmarkEnd w:id="0"/>
      <w:r w:rsidRPr="00493FC1">
        <w:rPr>
          <w:rFonts w:ascii="Times New Roman" w:eastAsia="Times New Roman" w:hAnsi="Times New Roman" w:cs="Times New Roman"/>
          <w:color w:val="333333"/>
          <w:sz w:val="24"/>
          <w:szCs w:val="24"/>
          <w:lang w:eastAsia="uk-UA"/>
        </w:rPr>
        <w:t>агресору та постраждалій дитині лише первинну допомогу, а потім передавати її фахівцям соціально-психологічної служби школи.</w:t>
      </w:r>
      <w:r w:rsidRPr="00493FC1">
        <w:rPr>
          <w:rFonts w:ascii="Times New Roman" w:eastAsia="Times New Roman" w:hAnsi="Times New Roman" w:cs="Times New Roman"/>
          <w:b/>
          <w:bCs/>
          <w:color w:val="333333"/>
          <w:sz w:val="24"/>
          <w:szCs w:val="24"/>
          <w:lang w:eastAsia="uk-UA"/>
        </w:rPr>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xml:space="preserve">Алгоритм діяльності соціально-психологічної служби  при виникненні ситуацій </w:t>
      </w:r>
      <w:proofErr w:type="spellStart"/>
      <w:r w:rsidRPr="00493FC1">
        <w:rPr>
          <w:rFonts w:ascii="Times New Roman" w:eastAsia="Times New Roman" w:hAnsi="Times New Roman" w:cs="Times New Roman"/>
          <w:b/>
          <w:bCs/>
          <w:color w:val="333333"/>
          <w:sz w:val="24"/>
          <w:szCs w:val="24"/>
          <w:lang w:eastAsia="uk-UA"/>
        </w:rPr>
        <w:t>булінгу</w:t>
      </w:r>
      <w:proofErr w:type="spellEnd"/>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Накопичення матеріалів, що підтверджують актуальність проблеми у певному класі. Збір необхідної інформації психологом та соціальним педагогом про прояви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серед підлітків у школі.</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Діагностика психологічної атмосфери, системи взаємостосунків між однокласниками, соціометрія у класних колективах, де виявлено </w:t>
      </w:r>
      <w:proofErr w:type="spellStart"/>
      <w:r w:rsidRPr="00493FC1">
        <w:rPr>
          <w:rFonts w:ascii="Times New Roman" w:eastAsia="Times New Roman" w:hAnsi="Times New Roman" w:cs="Times New Roman"/>
          <w:color w:val="333333"/>
          <w:sz w:val="24"/>
          <w:szCs w:val="24"/>
          <w:lang w:eastAsia="uk-UA"/>
        </w:rPr>
        <w:t>булінг</w:t>
      </w:r>
      <w:proofErr w:type="spellEnd"/>
      <w:r w:rsidRPr="00493FC1">
        <w:rPr>
          <w:rFonts w:ascii="Times New Roman" w:eastAsia="Times New Roman" w:hAnsi="Times New Roman" w:cs="Times New Roman"/>
          <w:color w:val="333333"/>
          <w:sz w:val="24"/>
          <w:szCs w:val="24"/>
          <w:lang w:eastAsia="uk-UA"/>
        </w:rPr>
        <w:t>.</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Виявлення </w:t>
      </w:r>
      <w:proofErr w:type="spellStart"/>
      <w:r w:rsidRPr="00493FC1">
        <w:rPr>
          <w:rFonts w:ascii="Times New Roman" w:eastAsia="Times New Roman" w:hAnsi="Times New Roman" w:cs="Times New Roman"/>
          <w:color w:val="333333"/>
          <w:sz w:val="24"/>
          <w:szCs w:val="24"/>
          <w:lang w:eastAsia="uk-UA"/>
        </w:rPr>
        <w:t>булерів</w:t>
      </w:r>
      <w:proofErr w:type="spellEnd"/>
      <w:r w:rsidRPr="00493FC1">
        <w:rPr>
          <w:rFonts w:ascii="Times New Roman" w:eastAsia="Times New Roman" w:hAnsi="Times New Roman" w:cs="Times New Roman"/>
          <w:color w:val="333333"/>
          <w:sz w:val="24"/>
          <w:szCs w:val="24"/>
          <w:lang w:eastAsia="uk-UA"/>
        </w:rPr>
        <w:t>, а також реальних та потенційних жертв.</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Створення умов недопущення явища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Швидке і грамотне роз’єднання жертви з відповідними стресовими впливами </w:t>
      </w:r>
      <w:proofErr w:type="spellStart"/>
      <w:r w:rsidRPr="00493FC1">
        <w:rPr>
          <w:rFonts w:ascii="Times New Roman" w:eastAsia="Times New Roman" w:hAnsi="Times New Roman" w:cs="Times New Roman"/>
          <w:color w:val="333333"/>
          <w:sz w:val="24"/>
          <w:szCs w:val="24"/>
          <w:lang w:eastAsia="uk-UA"/>
        </w:rPr>
        <w:t>булерів</w:t>
      </w:r>
      <w:proofErr w:type="spellEnd"/>
      <w:r w:rsidRPr="00493FC1">
        <w:rPr>
          <w:rFonts w:ascii="Times New Roman" w:eastAsia="Times New Roman" w:hAnsi="Times New Roman" w:cs="Times New Roman"/>
          <w:color w:val="333333"/>
          <w:sz w:val="24"/>
          <w:szCs w:val="24"/>
          <w:lang w:eastAsia="uk-UA"/>
        </w:rPr>
        <w:t>.</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Узагальнення результатів спостережень та діагностики психологічної атмосфери у класному колективі.</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Визначення переліку можливих дій, спрямованих на припинення агресивної поведінки учнів. Вибір найефективніших способів досягнення мети.</w:t>
      </w:r>
    </w:p>
    <w:p w:rsidR="00493FC1" w:rsidRPr="00493FC1" w:rsidRDefault="00493FC1" w:rsidP="00493FC1">
      <w:pPr>
        <w:numPr>
          <w:ilvl w:val="0"/>
          <w:numId w:val="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Індивідуальна або групова (за необхідністю) психологічно-корекційна робота з жертвами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xml:space="preserve">Алгоритм діяльності директора  школи при виникненні ситуацій </w:t>
      </w:r>
      <w:proofErr w:type="spellStart"/>
      <w:r w:rsidRPr="00493FC1">
        <w:rPr>
          <w:rFonts w:ascii="Times New Roman" w:eastAsia="Times New Roman" w:hAnsi="Times New Roman" w:cs="Times New Roman"/>
          <w:b/>
          <w:bCs/>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1. Директор школи у разі отримання заяви або повідомлення про випадок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w:t>
      </w:r>
    </w:p>
    <w:p w:rsidR="00493FC1" w:rsidRPr="00493FC1" w:rsidRDefault="00493FC1" w:rsidP="00493FC1">
      <w:pPr>
        <w:numPr>
          <w:ilvl w:val="0"/>
          <w:numId w:val="8"/>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невідкладно у строк, що не перевищує </w:t>
      </w:r>
      <w:r w:rsidRPr="00493FC1">
        <w:rPr>
          <w:rFonts w:ascii="Times New Roman" w:eastAsia="Times New Roman" w:hAnsi="Times New Roman" w:cs="Times New Roman"/>
          <w:b/>
          <w:bCs/>
          <w:i/>
          <w:iCs/>
          <w:color w:val="333333"/>
          <w:sz w:val="24"/>
          <w:szCs w:val="24"/>
          <w:lang w:eastAsia="uk-UA"/>
        </w:rPr>
        <w:t>однієї доби,</w:t>
      </w:r>
      <w:r w:rsidRPr="00493FC1">
        <w:rPr>
          <w:rFonts w:ascii="Times New Roman" w:eastAsia="Times New Roman" w:hAnsi="Times New Roman" w:cs="Times New Roman"/>
          <w:color w:val="333333"/>
          <w:sz w:val="24"/>
          <w:szCs w:val="24"/>
          <w:lang w:eastAsia="uk-UA"/>
        </w:rPr>
        <w:t xml:space="preserve"> повідомляє територіальний орган (підрозділ) Національної поліції України, принаймні одного з батьків або інших законних представників малолітньої чи неповнолітньої особи, яка стала стороною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w:t>
      </w:r>
    </w:p>
    <w:p w:rsidR="00493FC1" w:rsidRPr="00493FC1" w:rsidRDefault="00493FC1" w:rsidP="00493FC1">
      <w:pPr>
        <w:numPr>
          <w:ilvl w:val="0"/>
          <w:numId w:val="8"/>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за потреби викликає бригаду екстреної (швидкої) медичної допомоги для надання екстреної медичної допомоги;</w:t>
      </w:r>
    </w:p>
    <w:p w:rsidR="00493FC1" w:rsidRPr="00493FC1" w:rsidRDefault="00493FC1" w:rsidP="00493FC1">
      <w:pPr>
        <w:numPr>
          <w:ilvl w:val="0"/>
          <w:numId w:val="8"/>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повідомляє службу у справах дітей з метою вирішення питання щодо соціального захисту малолітньої чи неповнолітньої особи, яка стала стороною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з’ясування причин, які призвели до випадку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та вжиття заходів для усунення таких причин;</w:t>
      </w:r>
    </w:p>
    <w:p w:rsidR="00493FC1" w:rsidRPr="00493FC1" w:rsidRDefault="00493FC1" w:rsidP="00493FC1">
      <w:pPr>
        <w:numPr>
          <w:ilvl w:val="0"/>
          <w:numId w:val="8"/>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повідомляє центр соціальних служб для сім’ї, дітей та молоді з метою здійснення оцінки потреб сторін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визначення соціальних послуг та методів соціальної роботи, забезпечення психологічної підтримки та надання соціальних послуг;</w:t>
      </w:r>
    </w:p>
    <w:p w:rsidR="00493FC1" w:rsidRPr="00493FC1" w:rsidRDefault="00493FC1" w:rsidP="00493FC1">
      <w:pPr>
        <w:numPr>
          <w:ilvl w:val="0"/>
          <w:numId w:val="8"/>
        </w:numPr>
        <w:spacing w:before="100" w:beforeAutospacing="1" w:after="100" w:afterAutospacing="1" w:line="240" w:lineRule="auto"/>
        <w:rPr>
          <w:rFonts w:ascii="Times New Roman" w:eastAsia="Times New Roman" w:hAnsi="Times New Roman" w:cs="Times New Roman"/>
          <w:color w:val="333333"/>
          <w:sz w:val="24"/>
          <w:szCs w:val="24"/>
          <w:lang w:eastAsia="uk-UA"/>
        </w:rPr>
      </w:pPr>
      <w:proofErr w:type="spellStart"/>
      <w:r w:rsidRPr="00493FC1">
        <w:rPr>
          <w:rFonts w:ascii="Times New Roman" w:eastAsia="Times New Roman" w:hAnsi="Times New Roman" w:cs="Times New Roman"/>
          <w:color w:val="333333"/>
          <w:sz w:val="24"/>
          <w:szCs w:val="24"/>
          <w:lang w:eastAsia="uk-UA"/>
        </w:rPr>
        <w:t>скликає</w:t>
      </w:r>
      <w:proofErr w:type="spellEnd"/>
      <w:r w:rsidRPr="00493FC1">
        <w:rPr>
          <w:rFonts w:ascii="Times New Roman" w:eastAsia="Times New Roman" w:hAnsi="Times New Roman" w:cs="Times New Roman"/>
          <w:color w:val="333333"/>
          <w:sz w:val="24"/>
          <w:szCs w:val="24"/>
          <w:lang w:eastAsia="uk-UA"/>
        </w:rPr>
        <w:t xml:space="preserve"> засідання комісії з розгляду випадку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(далі – комісія) не пізніше, ніж </w:t>
      </w:r>
      <w:r w:rsidRPr="00493FC1">
        <w:rPr>
          <w:rFonts w:ascii="Times New Roman" w:eastAsia="Times New Roman" w:hAnsi="Times New Roman" w:cs="Times New Roman"/>
          <w:b/>
          <w:bCs/>
          <w:i/>
          <w:iCs/>
          <w:color w:val="333333"/>
          <w:sz w:val="24"/>
          <w:szCs w:val="24"/>
          <w:lang w:eastAsia="uk-UA"/>
        </w:rPr>
        <w:t>упродовж трьох робочих днів</w:t>
      </w:r>
      <w:r w:rsidRPr="00493FC1">
        <w:rPr>
          <w:rFonts w:ascii="Times New Roman" w:eastAsia="Times New Roman" w:hAnsi="Times New Roman" w:cs="Times New Roman"/>
          <w:color w:val="333333"/>
          <w:sz w:val="24"/>
          <w:szCs w:val="24"/>
          <w:lang w:eastAsia="uk-UA"/>
        </w:rPr>
        <w:t> з дня отримання заяви або повідомлення.</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lastRenderedPageBreak/>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xml:space="preserve"> Терміни подання та розгляду заяв або повідомлень про випадки </w:t>
      </w:r>
      <w:proofErr w:type="spellStart"/>
      <w:r w:rsidRPr="00493FC1">
        <w:rPr>
          <w:rFonts w:ascii="Times New Roman" w:eastAsia="Times New Roman" w:hAnsi="Times New Roman" w:cs="Times New Roman"/>
          <w:b/>
          <w:bCs/>
          <w:color w:val="333333"/>
          <w:sz w:val="24"/>
          <w:szCs w:val="24"/>
          <w:lang w:eastAsia="uk-UA"/>
        </w:rPr>
        <w:t>булінгу</w:t>
      </w:r>
      <w:proofErr w:type="spellEnd"/>
      <w:r w:rsidRPr="00493FC1">
        <w:rPr>
          <w:rFonts w:ascii="Times New Roman" w:eastAsia="Times New Roman" w:hAnsi="Times New Roman" w:cs="Times New Roman"/>
          <w:b/>
          <w:bCs/>
          <w:color w:val="333333"/>
          <w:sz w:val="24"/>
          <w:szCs w:val="24"/>
          <w:lang w:eastAsia="uk-UA"/>
        </w:rPr>
        <w:t xml:space="preserve"> (цькування) в закладі освіти</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Учасники освітнього процесу зобов’язані повідомити про випадок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стороною якого вони стали або підозрюють про його вчинення стосовно малолітньої чи неповнолітньої особи та (або) такою особою стосовно інших учасників освітнього процесу або про який отримали достовірну інформацію, директора школи або інших суб’єктів реагування на випадки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в школі.</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У школі заяви або повідомлення про випадок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або підозру щодо його вчинення приймає директор школи.</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Повідомлення можуть бути в усній та (або) письмовій формі, в тому числі із застосуванням засобів електронної комунікації.</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Рішення про проведення розслідування із визначенням уповноважених осіб видається протягом 1 робочого дня з дати подання заяви.</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Розслідування випадків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уповноваженими особами здійснюється протягом 3 робочих днів з дати видання рішення про проведення розслідування.</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За результатами розслідування протягом 1 робочого дня створюється Комісія та призначається її засідання на визначену дату, але не пізніше, ніж через 3 робочих дні після створення Комісії.</w:t>
      </w:r>
    </w:p>
    <w:p w:rsidR="00493FC1" w:rsidRPr="00493FC1" w:rsidRDefault="00493FC1" w:rsidP="00493FC1">
      <w:pPr>
        <w:numPr>
          <w:ilvl w:val="0"/>
          <w:numId w:val="9"/>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Директор школи зобов’язаний повідомити уповноважені органи Національної поліції (ювенальна поліція) та службу у справах дітей про кваліфікований Комісією випадок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протягом одного дня.</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w:t>
      </w:r>
    </w:p>
    <w:p w:rsidR="00493FC1" w:rsidRPr="00493FC1" w:rsidRDefault="00493FC1" w:rsidP="00493FC1">
      <w:pPr>
        <w:spacing w:before="300" w:after="150" w:line="240" w:lineRule="auto"/>
        <w:outlineLvl w:val="0"/>
        <w:rPr>
          <w:rFonts w:ascii="Times New Roman" w:eastAsia="Times New Roman" w:hAnsi="Times New Roman" w:cs="Times New Roman"/>
          <w:color w:val="333333"/>
          <w:kern w:val="36"/>
          <w:sz w:val="54"/>
          <w:szCs w:val="54"/>
          <w:lang w:eastAsia="uk-UA"/>
        </w:rPr>
      </w:pPr>
      <w:r w:rsidRPr="00493FC1">
        <w:rPr>
          <w:rFonts w:ascii="Times New Roman" w:eastAsia="Times New Roman" w:hAnsi="Times New Roman" w:cs="Times New Roman"/>
          <w:color w:val="333333"/>
          <w:kern w:val="36"/>
          <w:sz w:val="54"/>
          <w:szCs w:val="54"/>
          <w:lang w:eastAsia="uk-UA"/>
        </w:rPr>
        <w:t>СКЛАД КОМІСІЇ, ПРАВА ТА ОБОВ’ЯЗКИ ЇЇ ЧЛЕНІВ</w:t>
      </w:r>
    </w:p>
    <w:p w:rsidR="00493FC1" w:rsidRPr="00493FC1" w:rsidRDefault="00493FC1" w:rsidP="00493FC1">
      <w:pPr>
        <w:numPr>
          <w:ilvl w:val="0"/>
          <w:numId w:val="10"/>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Склад комісії затверджує наказом директор школи. Комісія виконує свої обов’язки на постійній основі.</w:t>
      </w:r>
    </w:p>
    <w:p w:rsidR="00493FC1" w:rsidRPr="00493FC1" w:rsidRDefault="00493FC1" w:rsidP="00493FC1">
      <w:pPr>
        <w:numPr>
          <w:ilvl w:val="0"/>
          <w:numId w:val="10"/>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Склад комісії формується з урахуванням основних завдань комісії.</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Комісія складається з </w:t>
      </w:r>
      <w:r w:rsidRPr="00493FC1">
        <w:rPr>
          <w:rFonts w:ascii="Times New Roman" w:eastAsia="Times New Roman" w:hAnsi="Times New Roman" w:cs="Times New Roman"/>
          <w:b/>
          <w:bCs/>
          <w:color w:val="333333"/>
          <w:sz w:val="24"/>
          <w:szCs w:val="24"/>
          <w:lang w:eastAsia="uk-UA"/>
        </w:rPr>
        <w:t>голови, заступника голови, секретаря та не менше, ніж п’яти її членів.</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До складу комісії входять педагогічні (науково-педагогічні) працівники, у тому числі </w:t>
      </w:r>
      <w:r w:rsidRPr="00493FC1">
        <w:rPr>
          <w:rFonts w:ascii="Times New Roman" w:eastAsia="Times New Roman" w:hAnsi="Times New Roman" w:cs="Times New Roman"/>
          <w:b/>
          <w:bCs/>
          <w:color w:val="333333"/>
          <w:sz w:val="24"/>
          <w:szCs w:val="24"/>
          <w:lang w:eastAsia="uk-UA"/>
        </w:rPr>
        <w:t>практичний психолог та соціальний педагог</w:t>
      </w:r>
      <w:r w:rsidRPr="00493FC1">
        <w:rPr>
          <w:rFonts w:ascii="Times New Roman" w:eastAsia="Times New Roman" w:hAnsi="Times New Roman" w:cs="Times New Roman"/>
          <w:color w:val="333333"/>
          <w:sz w:val="24"/>
          <w:szCs w:val="24"/>
          <w:lang w:eastAsia="uk-UA"/>
        </w:rPr>
        <w:t> (за наявності) закладу освіти, </w:t>
      </w:r>
      <w:r w:rsidRPr="00493FC1">
        <w:rPr>
          <w:rFonts w:ascii="Times New Roman" w:eastAsia="Times New Roman" w:hAnsi="Times New Roman" w:cs="Times New Roman"/>
          <w:b/>
          <w:bCs/>
          <w:color w:val="333333"/>
          <w:sz w:val="24"/>
          <w:szCs w:val="24"/>
          <w:lang w:eastAsia="uk-UA"/>
        </w:rPr>
        <w:t>представники служби у справах дітей та центру соціальних служб для сім’ї, дітей та молоді</w:t>
      </w:r>
      <w:r w:rsidRPr="00493FC1">
        <w:rPr>
          <w:rFonts w:ascii="Times New Roman" w:eastAsia="Times New Roman" w:hAnsi="Times New Roman" w:cs="Times New Roman"/>
          <w:color w:val="333333"/>
          <w:sz w:val="24"/>
          <w:szCs w:val="24"/>
          <w:lang w:eastAsia="uk-UA"/>
        </w:rPr>
        <w:t>.</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До участі в засіданні комісії </w:t>
      </w:r>
      <w:r w:rsidRPr="00493FC1">
        <w:rPr>
          <w:rFonts w:ascii="Times New Roman" w:eastAsia="Times New Roman" w:hAnsi="Times New Roman" w:cs="Times New Roman"/>
          <w:b/>
          <w:bCs/>
          <w:color w:val="333333"/>
          <w:sz w:val="24"/>
          <w:szCs w:val="24"/>
          <w:lang w:eastAsia="uk-UA"/>
        </w:rPr>
        <w:t>за згодою залучаються батьки</w:t>
      </w:r>
      <w:r w:rsidRPr="00493FC1">
        <w:rPr>
          <w:rFonts w:ascii="Times New Roman" w:eastAsia="Times New Roman" w:hAnsi="Times New Roman" w:cs="Times New Roman"/>
          <w:color w:val="333333"/>
          <w:sz w:val="24"/>
          <w:szCs w:val="24"/>
          <w:lang w:eastAsia="uk-UA"/>
        </w:rPr>
        <w:t xml:space="preserve"> або інші законні представники малолітніх або неповнолітніх сторін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а також </w:t>
      </w:r>
      <w:r w:rsidRPr="00493FC1">
        <w:rPr>
          <w:rFonts w:ascii="Times New Roman" w:eastAsia="Times New Roman" w:hAnsi="Times New Roman" w:cs="Times New Roman"/>
          <w:b/>
          <w:bCs/>
          <w:color w:val="333333"/>
          <w:sz w:val="24"/>
          <w:szCs w:val="24"/>
          <w:lang w:eastAsia="uk-UA"/>
        </w:rPr>
        <w:t xml:space="preserve">можуть залучатися сторони </w:t>
      </w:r>
      <w:proofErr w:type="spellStart"/>
      <w:r w:rsidRPr="00493FC1">
        <w:rPr>
          <w:rFonts w:ascii="Times New Roman" w:eastAsia="Times New Roman" w:hAnsi="Times New Roman" w:cs="Times New Roman"/>
          <w:b/>
          <w:bCs/>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представники інших суб’єктів реагування на випадки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в школі.</w:t>
      </w:r>
    </w:p>
    <w:p w:rsidR="00493FC1" w:rsidRPr="00493FC1" w:rsidRDefault="00493FC1" w:rsidP="00493FC1">
      <w:pPr>
        <w:numPr>
          <w:ilvl w:val="0"/>
          <w:numId w:val="11"/>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Головою комісії є директор школи</w:t>
      </w:r>
      <w:r w:rsidRPr="00493FC1">
        <w:rPr>
          <w:rFonts w:ascii="Times New Roman" w:eastAsia="Times New Roman" w:hAnsi="Times New Roman" w:cs="Times New Roman"/>
          <w:color w:val="333333"/>
          <w:sz w:val="24"/>
          <w:szCs w:val="24"/>
          <w:lang w:eastAsia="uk-UA"/>
        </w:rPr>
        <w:t>.</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Голова комісії організовує її роботу і відповідає за виконання покладених на комісію завдань, головує на її засіданнях та визначає перелік питань, що підлягають розгляду.</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Голова комісії визначає функціональні обов’язки кожного члена комісії. У разі відсутності голови комісії його обов’язки виконує заступник голови комісії.</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У разі відсутності голови комісії та заступника голови комісії обов’язки голови комісії виконує один із членів комісії, який обирається комісією за поданням її секретаря.</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lastRenderedPageBreak/>
        <w:t>У разі відсутності секретаря комісії його обов’язки виконує один із членів комісії, який обирається за поданням голови комісії або заступника голови комісії.</w:t>
      </w:r>
    </w:p>
    <w:p w:rsidR="00493FC1" w:rsidRPr="00493FC1" w:rsidRDefault="00493FC1" w:rsidP="00493FC1">
      <w:pPr>
        <w:numPr>
          <w:ilvl w:val="0"/>
          <w:numId w:val="12"/>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Секретар комісії забезпечує підготовку проведення засідань комісії та матеріалів, що підлягають розгляду на засіданнях комісії, ведення протоколу засідань комісії.</w:t>
      </w:r>
    </w:p>
    <w:p w:rsidR="00493FC1" w:rsidRPr="00493FC1" w:rsidRDefault="00493FC1" w:rsidP="00493FC1">
      <w:pPr>
        <w:numPr>
          <w:ilvl w:val="0"/>
          <w:numId w:val="12"/>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i/>
          <w:iCs/>
          <w:color w:val="333333"/>
          <w:sz w:val="24"/>
          <w:szCs w:val="24"/>
          <w:lang w:eastAsia="uk-UA"/>
        </w:rPr>
        <w:t>Член комісії має право:</w:t>
      </w:r>
    </w:p>
    <w:p w:rsidR="00493FC1" w:rsidRPr="00493FC1" w:rsidRDefault="00493FC1" w:rsidP="00493FC1">
      <w:pPr>
        <w:numPr>
          <w:ilvl w:val="0"/>
          <w:numId w:val="13"/>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ознайомлюватися з матеріалами, що стосуються випадку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брати участь у їх перевірці;</w:t>
      </w:r>
    </w:p>
    <w:p w:rsidR="00493FC1" w:rsidRPr="00493FC1" w:rsidRDefault="00493FC1" w:rsidP="00493FC1">
      <w:pPr>
        <w:numPr>
          <w:ilvl w:val="0"/>
          <w:numId w:val="13"/>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подавати пропозиції, висловлювати власну думку з питань, що розглядаються;</w:t>
      </w:r>
    </w:p>
    <w:p w:rsidR="00493FC1" w:rsidRPr="00493FC1" w:rsidRDefault="00493FC1" w:rsidP="00493FC1">
      <w:pPr>
        <w:numPr>
          <w:ilvl w:val="0"/>
          <w:numId w:val="13"/>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брати участь у прийнятті рішення шляхом голосування;</w:t>
      </w:r>
    </w:p>
    <w:p w:rsidR="00493FC1" w:rsidRPr="00493FC1" w:rsidRDefault="00493FC1" w:rsidP="00493FC1">
      <w:pPr>
        <w:numPr>
          <w:ilvl w:val="0"/>
          <w:numId w:val="13"/>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висловлювати окрему думку усно або письмово;</w:t>
      </w:r>
    </w:p>
    <w:p w:rsidR="00493FC1" w:rsidRPr="00493FC1" w:rsidRDefault="00493FC1" w:rsidP="00493FC1">
      <w:pPr>
        <w:numPr>
          <w:ilvl w:val="0"/>
          <w:numId w:val="13"/>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вносити пропозиції до порядку денного засідання комісії.</w:t>
      </w:r>
    </w:p>
    <w:p w:rsidR="00493FC1" w:rsidRPr="00493FC1" w:rsidRDefault="00493FC1" w:rsidP="00493FC1">
      <w:pPr>
        <w:numPr>
          <w:ilvl w:val="0"/>
          <w:numId w:val="14"/>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i/>
          <w:iCs/>
          <w:color w:val="333333"/>
          <w:sz w:val="24"/>
          <w:szCs w:val="24"/>
          <w:lang w:eastAsia="uk-UA"/>
        </w:rPr>
        <w:t>Член комісії зобов’язаний:</w:t>
      </w:r>
    </w:p>
    <w:p w:rsidR="00493FC1" w:rsidRPr="00493FC1" w:rsidRDefault="00493FC1" w:rsidP="00493FC1">
      <w:pPr>
        <w:numPr>
          <w:ilvl w:val="0"/>
          <w:numId w:val="15"/>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особисто брати участь у роботі комісії;</w:t>
      </w:r>
    </w:p>
    <w:p w:rsidR="00493FC1" w:rsidRPr="00493FC1" w:rsidRDefault="00493FC1" w:rsidP="00493FC1">
      <w:pPr>
        <w:numPr>
          <w:ilvl w:val="0"/>
          <w:numId w:val="15"/>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не розголошувати стороннім особам відомості, що стали йому відомі у зв’язку з участю у роботі комісії, і не використовувати їх у своїх інтересах або інтересах третіх осіб;</w:t>
      </w:r>
    </w:p>
    <w:p w:rsidR="00493FC1" w:rsidRPr="00493FC1" w:rsidRDefault="00493FC1" w:rsidP="00493FC1">
      <w:pPr>
        <w:numPr>
          <w:ilvl w:val="0"/>
          <w:numId w:val="15"/>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виконувати в межах, передбачених законодавством та посадовими обов’язками, доручення голови комісії;</w:t>
      </w:r>
    </w:p>
    <w:p w:rsidR="00493FC1" w:rsidRPr="00493FC1" w:rsidRDefault="00493FC1" w:rsidP="00493FC1">
      <w:pPr>
        <w:numPr>
          <w:ilvl w:val="0"/>
          <w:numId w:val="15"/>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брати участь у голосуванні.</w:t>
      </w:r>
    </w:p>
    <w:p w:rsidR="00493FC1" w:rsidRPr="00493FC1" w:rsidRDefault="00493FC1" w:rsidP="00493FC1">
      <w:pPr>
        <w:numPr>
          <w:ilvl w:val="0"/>
          <w:numId w:val="15"/>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Рішення Комісії реєструється в окремому журналі, зберігається в паперовому вигляді з оригіналами підписів всіх членів Комісії.</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w:t>
      </w:r>
    </w:p>
    <w:p w:rsidR="00493FC1" w:rsidRPr="00493FC1" w:rsidRDefault="00493FC1" w:rsidP="00493FC1">
      <w:pPr>
        <w:spacing w:after="150"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b/>
          <w:bCs/>
          <w:color w:val="333333"/>
          <w:sz w:val="24"/>
          <w:szCs w:val="24"/>
          <w:lang w:eastAsia="uk-UA"/>
        </w:rPr>
        <w:t xml:space="preserve">Реагування на доведені випадки </w:t>
      </w:r>
      <w:proofErr w:type="spellStart"/>
      <w:r w:rsidRPr="00493FC1">
        <w:rPr>
          <w:rFonts w:ascii="Times New Roman" w:eastAsia="Times New Roman" w:hAnsi="Times New Roman" w:cs="Times New Roman"/>
          <w:b/>
          <w:bCs/>
          <w:color w:val="333333"/>
          <w:sz w:val="24"/>
          <w:szCs w:val="24"/>
          <w:lang w:eastAsia="uk-UA"/>
        </w:rPr>
        <w:t>булінгу</w:t>
      </w:r>
      <w:proofErr w:type="spellEnd"/>
    </w:p>
    <w:p w:rsidR="00493FC1" w:rsidRPr="00493FC1" w:rsidRDefault="00493FC1" w:rsidP="00493FC1">
      <w:pPr>
        <w:numPr>
          <w:ilvl w:val="0"/>
          <w:numId w:val="16"/>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На основі рішення комісії з розгляду випадків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яка кваліфікувала випадок як </w:t>
      </w:r>
      <w:proofErr w:type="spellStart"/>
      <w:r w:rsidRPr="00493FC1">
        <w:rPr>
          <w:rFonts w:ascii="Times New Roman" w:eastAsia="Times New Roman" w:hAnsi="Times New Roman" w:cs="Times New Roman"/>
          <w:color w:val="333333"/>
          <w:sz w:val="24"/>
          <w:szCs w:val="24"/>
          <w:lang w:eastAsia="uk-UA"/>
        </w:rPr>
        <w:t>булінг</w:t>
      </w:r>
      <w:proofErr w:type="spellEnd"/>
      <w:r w:rsidRPr="00493FC1">
        <w:rPr>
          <w:rFonts w:ascii="Times New Roman" w:eastAsia="Times New Roman" w:hAnsi="Times New Roman" w:cs="Times New Roman"/>
          <w:color w:val="333333"/>
          <w:sz w:val="24"/>
          <w:szCs w:val="24"/>
          <w:lang w:eastAsia="uk-UA"/>
        </w:rPr>
        <w:t xml:space="preserve"> (цькування), а не одноразовий конфлікт чи сварка, тобто відповідні дії носять систематичний характер, директор школи:</w:t>
      </w:r>
    </w:p>
    <w:p w:rsidR="00493FC1" w:rsidRPr="00493FC1" w:rsidRDefault="00493FC1" w:rsidP="00493FC1">
      <w:pPr>
        <w:numPr>
          <w:ilvl w:val="0"/>
          <w:numId w:val="1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повідомляє уповноваженим підрозділам органів Національної поліції України (ювенальна поліція) та службі у справах дітей про випадки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 в закладі освіти;</w:t>
      </w:r>
    </w:p>
    <w:p w:rsidR="00493FC1" w:rsidRPr="00493FC1" w:rsidRDefault="00493FC1" w:rsidP="00493FC1">
      <w:pPr>
        <w:numPr>
          <w:ilvl w:val="0"/>
          <w:numId w:val="17"/>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 xml:space="preserve">забезпечує виконання заходів для надання соціальних та психолого-педагогічних послуг здобувачам освіти, які вчинили </w:t>
      </w:r>
      <w:proofErr w:type="spellStart"/>
      <w:r w:rsidRPr="00493FC1">
        <w:rPr>
          <w:rFonts w:ascii="Times New Roman" w:eastAsia="Times New Roman" w:hAnsi="Times New Roman" w:cs="Times New Roman"/>
          <w:color w:val="333333"/>
          <w:sz w:val="24"/>
          <w:szCs w:val="24"/>
          <w:lang w:eastAsia="uk-UA"/>
        </w:rPr>
        <w:t>булінг</w:t>
      </w:r>
      <w:proofErr w:type="spellEnd"/>
      <w:r w:rsidRPr="00493FC1">
        <w:rPr>
          <w:rFonts w:ascii="Times New Roman" w:eastAsia="Times New Roman" w:hAnsi="Times New Roman" w:cs="Times New Roman"/>
          <w:color w:val="333333"/>
          <w:sz w:val="24"/>
          <w:szCs w:val="24"/>
          <w:lang w:eastAsia="uk-UA"/>
        </w:rPr>
        <w:t xml:space="preserve">, стали його свідками або постраждали від </w:t>
      </w:r>
      <w:proofErr w:type="spellStart"/>
      <w:r w:rsidRPr="00493FC1">
        <w:rPr>
          <w:rFonts w:ascii="Times New Roman" w:eastAsia="Times New Roman" w:hAnsi="Times New Roman" w:cs="Times New Roman"/>
          <w:color w:val="333333"/>
          <w:sz w:val="24"/>
          <w:szCs w:val="24"/>
          <w:lang w:eastAsia="uk-UA"/>
        </w:rPr>
        <w:t>булінгу</w:t>
      </w:r>
      <w:proofErr w:type="spellEnd"/>
      <w:r w:rsidRPr="00493FC1">
        <w:rPr>
          <w:rFonts w:ascii="Times New Roman" w:eastAsia="Times New Roman" w:hAnsi="Times New Roman" w:cs="Times New Roman"/>
          <w:color w:val="333333"/>
          <w:sz w:val="24"/>
          <w:szCs w:val="24"/>
          <w:lang w:eastAsia="uk-UA"/>
        </w:rPr>
        <w:t xml:space="preserve"> (цькування).</w:t>
      </w:r>
    </w:p>
    <w:p w:rsidR="00493FC1" w:rsidRPr="00493FC1" w:rsidRDefault="00493FC1" w:rsidP="00493FC1">
      <w:pPr>
        <w:numPr>
          <w:ilvl w:val="0"/>
          <w:numId w:val="18"/>
        </w:numPr>
        <w:spacing w:before="100" w:beforeAutospacing="1" w:after="100" w:afterAutospacing="1" w:line="240" w:lineRule="auto"/>
        <w:rPr>
          <w:rFonts w:ascii="Times New Roman" w:eastAsia="Times New Roman" w:hAnsi="Times New Roman" w:cs="Times New Roman"/>
          <w:color w:val="333333"/>
          <w:sz w:val="24"/>
          <w:szCs w:val="24"/>
          <w:lang w:eastAsia="uk-UA"/>
        </w:rPr>
      </w:pPr>
      <w:r w:rsidRPr="00493FC1">
        <w:rPr>
          <w:rFonts w:ascii="Times New Roman" w:eastAsia="Times New Roman" w:hAnsi="Times New Roman" w:cs="Times New Roman"/>
          <w:color w:val="333333"/>
          <w:sz w:val="24"/>
          <w:szCs w:val="24"/>
          <w:lang w:eastAsia="uk-UA"/>
        </w:rPr>
        <w:t>Заходи здійснюються заступником директора з виховної роботи у взаємодії з практичним психологом школи та затверджуються директором школи.</w:t>
      </w:r>
    </w:p>
    <w:p w:rsidR="00493FC1" w:rsidRPr="00F77AB9" w:rsidRDefault="00493FC1" w:rsidP="00F77AB9">
      <w:pPr>
        <w:spacing w:after="0" w:line="240" w:lineRule="auto"/>
        <w:jc w:val="both"/>
        <w:rPr>
          <w:rFonts w:ascii="Times New Roman" w:eastAsia="Times New Roman" w:hAnsi="Times New Roman" w:cs="Times New Roman"/>
          <w:color w:val="333333"/>
          <w:sz w:val="24"/>
          <w:szCs w:val="24"/>
          <w:lang w:eastAsia="uk-UA"/>
        </w:rPr>
      </w:pPr>
    </w:p>
    <w:sectPr w:rsidR="00493FC1" w:rsidRPr="00F77AB9" w:rsidSect="00F77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F1A72"/>
    <w:multiLevelType w:val="multilevel"/>
    <w:tmpl w:val="89B2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7751E"/>
    <w:multiLevelType w:val="multilevel"/>
    <w:tmpl w:val="8174E7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27148"/>
    <w:multiLevelType w:val="multilevel"/>
    <w:tmpl w:val="4F8060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63FCE"/>
    <w:multiLevelType w:val="multilevel"/>
    <w:tmpl w:val="F3662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3A49AA"/>
    <w:multiLevelType w:val="multilevel"/>
    <w:tmpl w:val="9138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81B54"/>
    <w:multiLevelType w:val="multilevel"/>
    <w:tmpl w:val="1AC68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8F751B"/>
    <w:multiLevelType w:val="multilevel"/>
    <w:tmpl w:val="B920A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F5548D"/>
    <w:multiLevelType w:val="multilevel"/>
    <w:tmpl w:val="F4CE37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1E392E"/>
    <w:multiLevelType w:val="multilevel"/>
    <w:tmpl w:val="D02A78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107DB1"/>
    <w:multiLevelType w:val="multilevel"/>
    <w:tmpl w:val="6C00DE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3C7C91"/>
    <w:multiLevelType w:val="multilevel"/>
    <w:tmpl w:val="24AE94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7E5A80"/>
    <w:multiLevelType w:val="multilevel"/>
    <w:tmpl w:val="48F6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2E078A"/>
    <w:multiLevelType w:val="multilevel"/>
    <w:tmpl w:val="AF72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D38B4"/>
    <w:multiLevelType w:val="multilevel"/>
    <w:tmpl w:val="43CEC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D822E1"/>
    <w:multiLevelType w:val="multilevel"/>
    <w:tmpl w:val="AD50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B4228"/>
    <w:multiLevelType w:val="multilevel"/>
    <w:tmpl w:val="83FC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887018"/>
    <w:multiLevelType w:val="multilevel"/>
    <w:tmpl w:val="43F8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CC4990"/>
    <w:multiLevelType w:val="multilevel"/>
    <w:tmpl w:val="A9FE0D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2"/>
  </w:num>
  <w:num w:numId="3">
    <w:abstractNumId w:val="17"/>
  </w:num>
  <w:num w:numId="4">
    <w:abstractNumId w:val="2"/>
  </w:num>
  <w:num w:numId="5">
    <w:abstractNumId w:val="9"/>
  </w:num>
  <w:num w:numId="6">
    <w:abstractNumId w:val="11"/>
  </w:num>
  <w:num w:numId="7">
    <w:abstractNumId w:val="5"/>
  </w:num>
  <w:num w:numId="8">
    <w:abstractNumId w:val="16"/>
  </w:num>
  <w:num w:numId="9">
    <w:abstractNumId w:val="3"/>
  </w:num>
  <w:num w:numId="10">
    <w:abstractNumId w:val="6"/>
  </w:num>
  <w:num w:numId="11">
    <w:abstractNumId w:val="1"/>
  </w:num>
  <w:num w:numId="12">
    <w:abstractNumId w:val="10"/>
  </w:num>
  <w:num w:numId="13">
    <w:abstractNumId w:val="4"/>
  </w:num>
  <w:num w:numId="14">
    <w:abstractNumId w:val="8"/>
  </w:num>
  <w:num w:numId="15">
    <w:abstractNumId w:val="14"/>
  </w:num>
  <w:num w:numId="16">
    <w:abstractNumId w:val="13"/>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9E6"/>
    <w:rsid w:val="002118FE"/>
    <w:rsid w:val="002849E3"/>
    <w:rsid w:val="00493FC1"/>
    <w:rsid w:val="005056DE"/>
    <w:rsid w:val="00A429E6"/>
    <w:rsid w:val="00BC32B9"/>
    <w:rsid w:val="00C23C68"/>
    <w:rsid w:val="00F77A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6245F1-C20F-4340-82E8-AB033339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7AB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F77AB9"/>
    <w:rPr>
      <w:b/>
      <w:bCs/>
    </w:rPr>
  </w:style>
  <w:style w:type="character" w:styleId="a5">
    <w:name w:val="Emphasis"/>
    <w:basedOn w:val="a0"/>
    <w:uiPriority w:val="20"/>
    <w:qFormat/>
    <w:rsid w:val="00F77AB9"/>
    <w:rPr>
      <w:i/>
      <w:iCs/>
    </w:rPr>
  </w:style>
  <w:style w:type="paragraph" w:styleId="a6">
    <w:name w:val="Balloon Text"/>
    <w:basedOn w:val="a"/>
    <w:link w:val="a7"/>
    <w:uiPriority w:val="99"/>
    <w:semiHidden/>
    <w:unhideWhenUsed/>
    <w:rsid w:val="00C23C6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C23C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88109">
      <w:bodyDiv w:val="1"/>
      <w:marLeft w:val="0"/>
      <w:marRight w:val="0"/>
      <w:marTop w:val="0"/>
      <w:marBottom w:val="0"/>
      <w:divBdr>
        <w:top w:val="none" w:sz="0" w:space="0" w:color="auto"/>
        <w:left w:val="none" w:sz="0" w:space="0" w:color="auto"/>
        <w:bottom w:val="none" w:sz="0" w:space="0" w:color="auto"/>
        <w:right w:val="none" w:sz="0" w:space="0" w:color="auto"/>
      </w:divBdr>
    </w:div>
    <w:div w:id="1374189238">
      <w:bodyDiv w:val="1"/>
      <w:marLeft w:val="0"/>
      <w:marRight w:val="0"/>
      <w:marTop w:val="0"/>
      <w:marBottom w:val="0"/>
      <w:divBdr>
        <w:top w:val="none" w:sz="0" w:space="0" w:color="auto"/>
        <w:left w:val="none" w:sz="0" w:space="0" w:color="auto"/>
        <w:bottom w:val="none" w:sz="0" w:space="0" w:color="auto"/>
        <w:right w:val="none" w:sz="0" w:space="0" w:color="auto"/>
      </w:divBdr>
    </w:div>
    <w:div w:id="1983584073">
      <w:bodyDiv w:val="1"/>
      <w:marLeft w:val="0"/>
      <w:marRight w:val="0"/>
      <w:marTop w:val="0"/>
      <w:marBottom w:val="0"/>
      <w:divBdr>
        <w:top w:val="none" w:sz="0" w:space="0" w:color="auto"/>
        <w:left w:val="none" w:sz="0" w:space="0" w:color="auto"/>
        <w:bottom w:val="none" w:sz="0" w:space="0" w:color="auto"/>
        <w:right w:val="none" w:sz="0" w:space="0" w:color="auto"/>
      </w:divBdr>
    </w:div>
    <w:div w:id="20878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Pages>
  <Words>7143</Words>
  <Characters>4073</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cp:lastPrinted>2023-05-08T18:56:00Z</cp:lastPrinted>
  <dcterms:created xsi:type="dcterms:W3CDTF">2023-05-08T16:18:00Z</dcterms:created>
  <dcterms:modified xsi:type="dcterms:W3CDTF">2023-05-08T19:04:00Z</dcterms:modified>
</cp:coreProperties>
</file>