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B07" w:rsidRDefault="006B5B07" w:rsidP="00CF232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05620944" r:id="rId6"/>
        </w:object>
      </w:r>
    </w:p>
    <w:p w:rsidR="006B5B07" w:rsidRDefault="006B5B07" w:rsidP="00CF232E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6B5B07" w:rsidRPr="00363DA6" w:rsidRDefault="006B5B07" w:rsidP="00CF232E">
      <w:pPr>
        <w:pStyle w:val="1"/>
        <w:ind w:right="-2"/>
        <w:rPr>
          <w:rFonts w:ascii="Times New Roman" w:hAnsi="Times New Roman"/>
        </w:rPr>
      </w:pPr>
      <w:r>
        <w:rPr>
          <w:szCs w:val="26"/>
        </w:rPr>
        <w:t xml:space="preserve">   </w:t>
      </w:r>
      <w:r w:rsidRPr="00363DA6">
        <w:rPr>
          <w:rFonts w:ascii="Times New Roman" w:hAnsi="Times New Roman"/>
        </w:rPr>
        <w:t>КІЦМАНСЬКА МІСЬКА РАДА</w:t>
      </w:r>
    </w:p>
    <w:p w:rsidR="006B5B07" w:rsidRDefault="006B5B07" w:rsidP="00CF232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B5B07" w:rsidRDefault="006B5B07" w:rsidP="00CF232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B5B07" w:rsidRPr="002B05D2" w:rsidRDefault="006B5B07" w:rsidP="00CF232E">
      <w:pPr>
        <w:pStyle w:val="Title"/>
        <w:rPr>
          <w:rFonts w:ascii="Times New Roman" w:hAnsi="Times New Roman"/>
          <w:b/>
          <w:szCs w:val="24"/>
        </w:rPr>
      </w:pPr>
    </w:p>
    <w:p w:rsidR="006B5B07" w:rsidRDefault="006B5B07" w:rsidP="00CF232E">
      <w:pPr>
        <w:pStyle w:val="Title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ПРОЄКТ</w:t>
      </w:r>
    </w:p>
    <w:p w:rsidR="006B5B07" w:rsidRDefault="006B5B07" w:rsidP="00CF232E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6B5B07" w:rsidRDefault="006B5B07" w:rsidP="00CF232E">
      <w:pPr>
        <w:pStyle w:val="Normal2"/>
        <w:rPr>
          <w:rFonts w:ascii="Times New Roman" w:hAnsi="Times New Roman"/>
          <w:szCs w:val="24"/>
        </w:rPr>
      </w:pPr>
    </w:p>
    <w:p w:rsidR="006B5B07" w:rsidRDefault="006B5B07" w:rsidP="00CF232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№ ________</w:t>
      </w:r>
    </w:p>
    <w:p w:rsidR="006B5B07" w:rsidRDefault="006B5B07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B5B07" w:rsidRPr="004E7835" w:rsidRDefault="006B5B07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Про виконання бюджету </w:t>
      </w:r>
    </w:p>
    <w:p w:rsidR="006B5B07" w:rsidRPr="004E7835" w:rsidRDefault="006B5B07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Кіцманської міської територіальної громади </w:t>
      </w:r>
    </w:p>
    <w:p w:rsidR="006B5B07" w:rsidRPr="004E7835" w:rsidRDefault="006B5B07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>за І квартал 202</w:t>
      </w:r>
      <w:r>
        <w:rPr>
          <w:rFonts w:ascii="Times New Roman" w:hAnsi="Times New Roman"/>
          <w:b/>
          <w:sz w:val="24"/>
          <w:szCs w:val="24"/>
        </w:rPr>
        <w:t>5</w:t>
      </w:r>
      <w:r w:rsidRPr="004E7835">
        <w:rPr>
          <w:rFonts w:ascii="Times New Roman" w:hAnsi="Times New Roman"/>
          <w:b/>
          <w:sz w:val="24"/>
          <w:szCs w:val="24"/>
        </w:rPr>
        <w:t xml:space="preserve"> року</w:t>
      </w:r>
    </w:p>
    <w:p w:rsidR="006B5B07" w:rsidRDefault="006B5B07" w:rsidP="004E7835">
      <w:pPr>
        <w:spacing w:before="3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B5B07" w:rsidRPr="004E7835" w:rsidRDefault="006B5B07" w:rsidP="004E7835">
      <w:pPr>
        <w:spacing w:before="3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0031">
        <w:rPr>
          <w:rFonts w:ascii="Times New Roman" w:hAnsi="Times New Roman"/>
          <w:sz w:val="24"/>
          <w:szCs w:val="24"/>
        </w:rPr>
        <w:t>Заслухавши та обговоривши інформацію начальника фінансового управління Кіцманської міської ради Людмили ПАЛАГНЮК  «Про</w:t>
      </w:r>
      <w:r w:rsidRPr="004E7835">
        <w:rPr>
          <w:rFonts w:ascii="Times New Roman" w:hAnsi="Times New Roman"/>
          <w:sz w:val="24"/>
          <w:szCs w:val="24"/>
        </w:rPr>
        <w:t xml:space="preserve">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>нської міської територіальної громади за І квартал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року, керуючись п.4 ст.80 Бюджетного кодексу України, п.п. 1 п. «а» ст.28, ч.2 ст.52 Закону України «Про місцеве самоврядування в Україні», виконавчий комітет  міської ради  </w:t>
      </w:r>
    </w:p>
    <w:p w:rsidR="006B5B07" w:rsidRPr="004E7835" w:rsidRDefault="006B5B07" w:rsidP="004E7835">
      <w:pPr>
        <w:spacing w:before="30" w:line="36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Ш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В:</w:t>
      </w:r>
    </w:p>
    <w:p w:rsidR="006B5B07" w:rsidRPr="00640DC2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1</w:t>
      </w:r>
      <w:r w:rsidRPr="00640DC2">
        <w:rPr>
          <w:rFonts w:ascii="Times New Roman" w:hAnsi="Times New Roman"/>
          <w:sz w:val="24"/>
          <w:szCs w:val="24"/>
        </w:rPr>
        <w:t xml:space="preserve">. Інформацію начальника фінансового управління Кіцманської міської ради  Людмили ПАЛАГНЮК «Про виконання бюджету Кіцманської міської  територіальної громади за І квартал 2025 року»  взяти до відома (додається).  </w:t>
      </w: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2. Фінансовому управлінню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>нської міської ради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7835">
        <w:rPr>
          <w:rFonts w:ascii="Times New Roman" w:hAnsi="Times New Roman"/>
          <w:sz w:val="24"/>
          <w:szCs w:val="24"/>
        </w:rPr>
        <w:t xml:space="preserve">(начальник </w:t>
      </w:r>
      <w:r>
        <w:rPr>
          <w:rFonts w:ascii="Times New Roman" w:hAnsi="Times New Roman"/>
          <w:sz w:val="24"/>
          <w:szCs w:val="24"/>
        </w:rPr>
        <w:t>Людмила ПАЛАГНЮК</w:t>
      </w:r>
      <w:r w:rsidRPr="004E7835">
        <w:rPr>
          <w:rFonts w:ascii="Times New Roman" w:hAnsi="Times New Roman"/>
          <w:sz w:val="24"/>
          <w:szCs w:val="24"/>
        </w:rPr>
        <w:t>):</w:t>
      </w: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2.1. Винести на розгляд і затвердження міської ради звіт про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>нської міської територіальної громади за І квартал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року.</w:t>
      </w: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2.2. Вжити відповідних заходів у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році щодо: </w:t>
      </w: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E7835">
        <w:rPr>
          <w:rFonts w:ascii="Times New Roman" w:hAnsi="Times New Roman"/>
          <w:sz w:val="24"/>
          <w:szCs w:val="24"/>
        </w:rPr>
        <w:t xml:space="preserve"> забезпечення виконання дохідної частини бюджету громади;</w:t>
      </w: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E7835">
        <w:rPr>
          <w:rFonts w:ascii="Times New Roman" w:hAnsi="Times New Roman"/>
          <w:sz w:val="24"/>
          <w:szCs w:val="24"/>
        </w:rPr>
        <w:t>здійснення координації роботи з територіальними органами податкової та казначейської служб щодо забезпечення своєчасного та повного надходження платежів до місцевих бюджетів;</w:t>
      </w: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забезпечення повної збалансованості місцевого бюджету за делегованими державними повноваженнями шляхом реального визначення прогнозного обсягу доходів та видатків бюджету громади;</w:t>
      </w: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контролю щодо дотримання фінансово-бюджетної та кошторисної дисципліни на усіх стадіях бюджетного процесу.</w:t>
      </w: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3. Відділу </w:t>
      </w:r>
      <w:r>
        <w:rPr>
          <w:rFonts w:ascii="Times New Roman" w:hAnsi="Times New Roman"/>
          <w:sz w:val="24"/>
          <w:szCs w:val="24"/>
        </w:rPr>
        <w:t xml:space="preserve">з питань </w:t>
      </w:r>
      <w:r w:rsidRPr="004E7835">
        <w:rPr>
          <w:rFonts w:ascii="Times New Roman" w:hAnsi="Times New Roman"/>
          <w:sz w:val="24"/>
          <w:szCs w:val="24"/>
        </w:rPr>
        <w:t xml:space="preserve">земельних </w:t>
      </w:r>
      <w:r>
        <w:rPr>
          <w:rFonts w:ascii="Times New Roman" w:hAnsi="Times New Roman"/>
          <w:sz w:val="24"/>
          <w:szCs w:val="24"/>
        </w:rPr>
        <w:t>ресурсів та комунальної власності</w:t>
      </w:r>
      <w:r w:rsidRPr="004E7835">
        <w:rPr>
          <w:rFonts w:ascii="Times New Roman" w:hAnsi="Times New Roman"/>
          <w:sz w:val="24"/>
          <w:szCs w:val="24"/>
        </w:rPr>
        <w:t xml:space="preserve"> міської ради</w:t>
      </w:r>
      <w:r>
        <w:rPr>
          <w:rFonts w:ascii="Times New Roman" w:hAnsi="Times New Roman"/>
          <w:sz w:val="24"/>
          <w:szCs w:val="24"/>
        </w:rPr>
        <w:t xml:space="preserve"> (начальник Людмила КРАВЧУК)</w:t>
      </w:r>
      <w:r w:rsidRPr="004E7835">
        <w:rPr>
          <w:rFonts w:ascii="Times New Roman" w:hAnsi="Times New Roman"/>
          <w:sz w:val="24"/>
          <w:szCs w:val="24"/>
        </w:rPr>
        <w:t xml:space="preserve"> вжити відповідних заходів у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році щодо:</w:t>
      </w: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 ефективного використання земельних ділянок та перегляду ставок орендної плати по діючих договорах відповідно до вимог чинного законодавства;</w:t>
      </w: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проведення інвентаризації земельних ділянок;</w:t>
      </w:r>
    </w:p>
    <w:p w:rsidR="006B5B07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виявлення випадків безоплатного використання суб‘єктами господарювання земель за відсутності правовстановлюючих документів.</w:t>
      </w:r>
    </w:p>
    <w:p w:rsidR="006B5B07" w:rsidRPr="004E7835" w:rsidRDefault="006B5B07" w:rsidP="00AC48A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Відділу економічного розвитку та інвестицій </w:t>
      </w:r>
      <w:r w:rsidRPr="004E7835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гол.спеціаліст Олексій БОРТНИК) та відділу житлово-комунального господарства та охорони довкілля </w:t>
      </w:r>
      <w:r w:rsidRPr="004E7835">
        <w:rPr>
          <w:rFonts w:ascii="Times New Roman" w:hAnsi="Times New Roman"/>
          <w:sz w:val="24"/>
          <w:szCs w:val="24"/>
        </w:rPr>
        <w:t xml:space="preserve">(начальник </w:t>
      </w:r>
      <w:r>
        <w:rPr>
          <w:rFonts w:ascii="Times New Roman" w:hAnsi="Times New Roman"/>
          <w:sz w:val="24"/>
          <w:szCs w:val="24"/>
        </w:rPr>
        <w:t>Родіон ЛИСАК) спільно з старостинськими округами громади постійно працювати над розширенням податкової бази платників податків на майно у 2025 році.</w:t>
      </w:r>
    </w:p>
    <w:p w:rsidR="006B5B07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 </w:t>
      </w:r>
    </w:p>
    <w:p w:rsidR="006B5B07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. Керівникам галузевих відділів та головним розпорядникам </w:t>
      </w:r>
      <w:r>
        <w:rPr>
          <w:rFonts w:ascii="Times New Roman" w:hAnsi="Times New Roman"/>
          <w:sz w:val="24"/>
          <w:szCs w:val="24"/>
        </w:rPr>
        <w:t xml:space="preserve">та одержувачам </w:t>
      </w:r>
      <w:r w:rsidRPr="004E7835">
        <w:rPr>
          <w:rFonts w:ascii="Times New Roman" w:hAnsi="Times New Roman"/>
          <w:sz w:val="24"/>
          <w:szCs w:val="24"/>
        </w:rPr>
        <w:t>коштів бюджету забезпечити:</w:t>
      </w: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нарахування та виплату заробітної плати працівникам установ, що фінансуються за рахунок коштів бюджету громади, в межах бюджетних асигнувань, затверджених в кошторисах установ на цю мету, відповідно до встановлених законодавством України умов оплати праці;</w:t>
      </w: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систематичний контроль за станом розрахунків за енергоносії та комунальні послуги, спожиті бюджетними установами, не допускаючи при цьому утворення дебіторської та кредиторської заборгованості, дотримання лімітів споживання енергоресурсів як в натуральному так і в грошовому виразі;</w:t>
      </w: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упорядкування та оптимізацію мережі та штатів бюджетних закладів, що фінансуються із місцевого бюджету;</w:t>
      </w: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придбання товарів, робіт та послуг за системою електронних державних закупівель «Прозоро».</w:t>
      </w: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.  Контроль за виконанням цього рішення </w:t>
      </w:r>
      <w:r>
        <w:rPr>
          <w:rFonts w:ascii="Times New Roman" w:hAnsi="Times New Roman"/>
          <w:sz w:val="24"/>
          <w:szCs w:val="24"/>
        </w:rPr>
        <w:t xml:space="preserve"> покласти на заступника міського голови з питань діяльності виконавчих органів  Олександра МАРУСЯКА</w:t>
      </w:r>
      <w:r w:rsidRPr="004E7835">
        <w:rPr>
          <w:rFonts w:ascii="Times New Roman" w:hAnsi="Times New Roman"/>
          <w:sz w:val="24"/>
          <w:szCs w:val="24"/>
        </w:rPr>
        <w:t>.</w:t>
      </w:r>
    </w:p>
    <w:p w:rsidR="006B5B07" w:rsidRPr="004E7835" w:rsidRDefault="006B5B07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B5B07" w:rsidRPr="004E7835" w:rsidRDefault="006B5B07" w:rsidP="004E7835">
      <w:pPr>
        <w:tabs>
          <w:tab w:val="left" w:pos="7088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6B5B07" w:rsidRPr="004E7835" w:rsidRDefault="006B5B07" w:rsidP="004E7835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</w:t>
      </w:r>
      <w:r w:rsidRPr="004E7835">
        <w:rPr>
          <w:rFonts w:ascii="Times New Roman" w:hAnsi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</w:t>
      </w:r>
      <w:r w:rsidRPr="004E7835">
        <w:rPr>
          <w:rFonts w:ascii="Times New Roman" w:hAnsi="Times New Roman"/>
          <w:b/>
          <w:sz w:val="24"/>
          <w:szCs w:val="24"/>
        </w:rPr>
        <w:t xml:space="preserve">                            </w:t>
      </w:r>
      <w:r>
        <w:rPr>
          <w:rFonts w:ascii="Times New Roman" w:hAnsi="Times New Roman"/>
          <w:b/>
          <w:sz w:val="24"/>
          <w:szCs w:val="24"/>
        </w:rPr>
        <w:t>Іван СЕМЕНЮК</w:t>
      </w:r>
    </w:p>
    <w:p w:rsidR="006B5B07" w:rsidRPr="004E7835" w:rsidRDefault="006B5B07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B5B07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Pr="00D22158" w:rsidRDefault="006B5B07" w:rsidP="00D22158">
      <w:pPr>
        <w:pStyle w:val="Normal1"/>
        <w:rPr>
          <w:sz w:val="16"/>
          <w:szCs w:val="16"/>
          <w:lang w:val="ru-RU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p w:rsidR="006B5B07" w:rsidRDefault="006B5B07" w:rsidP="00D22158">
      <w:pPr>
        <w:pStyle w:val="Normal1"/>
        <w:rPr>
          <w:sz w:val="16"/>
          <w:szCs w:val="16"/>
        </w:rPr>
      </w:pPr>
    </w:p>
    <w:sectPr w:rsidR="006B5B07" w:rsidSect="00CF232E">
      <w:pgSz w:w="11906" w:h="16838"/>
      <w:pgMar w:top="360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01A55"/>
    <w:rsid w:val="00012CB7"/>
    <w:rsid w:val="00076568"/>
    <w:rsid w:val="000874FD"/>
    <w:rsid w:val="00091A22"/>
    <w:rsid w:val="0013181E"/>
    <w:rsid w:val="00194EE6"/>
    <w:rsid w:val="001C5FEB"/>
    <w:rsid w:val="001D293F"/>
    <w:rsid w:val="001F24F9"/>
    <w:rsid w:val="001F379E"/>
    <w:rsid w:val="002006EB"/>
    <w:rsid w:val="002567C6"/>
    <w:rsid w:val="00274236"/>
    <w:rsid w:val="002B05D2"/>
    <w:rsid w:val="002B4DD3"/>
    <w:rsid w:val="002E7F18"/>
    <w:rsid w:val="00333F0D"/>
    <w:rsid w:val="00363DA6"/>
    <w:rsid w:val="003B52AA"/>
    <w:rsid w:val="003C1FD8"/>
    <w:rsid w:val="003E0031"/>
    <w:rsid w:val="003E3CC3"/>
    <w:rsid w:val="00440CD1"/>
    <w:rsid w:val="004B2151"/>
    <w:rsid w:val="004B689C"/>
    <w:rsid w:val="004E7835"/>
    <w:rsid w:val="004F0413"/>
    <w:rsid w:val="004F3CBC"/>
    <w:rsid w:val="0051553D"/>
    <w:rsid w:val="00577F54"/>
    <w:rsid w:val="005C0A08"/>
    <w:rsid w:val="00600A91"/>
    <w:rsid w:val="0061031C"/>
    <w:rsid w:val="00633074"/>
    <w:rsid w:val="006402F8"/>
    <w:rsid w:val="00640DC2"/>
    <w:rsid w:val="00687E75"/>
    <w:rsid w:val="0069204C"/>
    <w:rsid w:val="006A6792"/>
    <w:rsid w:val="006B5B07"/>
    <w:rsid w:val="006E2903"/>
    <w:rsid w:val="006F39E6"/>
    <w:rsid w:val="00717CC8"/>
    <w:rsid w:val="007273F6"/>
    <w:rsid w:val="00744A74"/>
    <w:rsid w:val="00761456"/>
    <w:rsid w:val="00780B30"/>
    <w:rsid w:val="007A0841"/>
    <w:rsid w:val="007C4744"/>
    <w:rsid w:val="008164CF"/>
    <w:rsid w:val="00835463"/>
    <w:rsid w:val="00886A5E"/>
    <w:rsid w:val="008A4EE8"/>
    <w:rsid w:val="008C6810"/>
    <w:rsid w:val="008E0AEE"/>
    <w:rsid w:val="008E4B64"/>
    <w:rsid w:val="00941408"/>
    <w:rsid w:val="009738B7"/>
    <w:rsid w:val="009A3BC5"/>
    <w:rsid w:val="009C278A"/>
    <w:rsid w:val="009F789D"/>
    <w:rsid w:val="00A454CD"/>
    <w:rsid w:val="00A461C0"/>
    <w:rsid w:val="00A858DD"/>
    <w:rsid w:val="00AC48A7"/>
    <w:rsid w:val="00AE7DEC"/>
    <w:rsid w:val="00B03072"/>
    <w:rsid w:val="00B201A0"/>
    <w:rsid w:val="00B32CED"/>
    <w:rsid w:val="00B407C1"/>
    <w:rsid w:val="00B608ED"/>
    <w:rsid w:val="00B97AF8"/>
    <w:rsid w:val="00BA5813"/>
    <w:rsid w:val="00BD5368"/>
    <w:rsid w:val="00BF29ED"/>
    <w:rsid w:val="00C20093"/>
    <w:rsid w:val="00C32A5C"/>
    <w:rsid w:val="00C33636"/>
    <w:rsid w:val="00C57476"/>
    <w:rsid w:val="00CC5740"/>
    <w:rsid w:val="00CF232E"/>
    <w:rsid w:val="00CF4C6F"/>
    <w:rsid w:val="00D03644"/>
    <w:rsid w:val="00D22158"/>
    <w:rsid w:val="00D509C5"/>
    <w:rsid w:val="00D62F56"/>
    <w:rsid w:val="00D966D7"/>
    <w:rsid w:val="00DC1520"/>
    <w:rsid w:val="00E0172E"/>
    <w:rsid w:val="00E73923"/>
    <w:rsid w:val="00E82202"/>
    <w:rsid w:val="00F90D34"/>
    <w:rsid w:val="00F951EC"/>
    <w:rsid w:val="00FA3E61"/>
    <w:rsid w:val="00FC0E20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93F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Title">
    <w:name w:val="Title"/>
    <w:basedOn w:val="Normal"/>
    <w:link w:val="TitleChar"/>
    <w:uiPriority w:val="99"/>
    <w:qFormat/>
    <w:locked/>
    <w:rsid w:val="00CF232E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customStyle="1" w:styleId="11">
    <w:name w:val="Заголовок 11"/>
    <w:basedOn w:val="Normal"/>
    <w:next w:val="Normal"/>
    <w:uiPriority w:val="99"/>
    <w:rsid w:val="00CF232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">
    <w:name w:val="Название объекта1"/>
    <w:basedOn w:val="Normal"/>
    <w:next w:val="Normal"/>
    <w:uiPriority w:val="99"/>
    <w:rsid w:val="00CF232E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CF232E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949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572</Words>
  <Characters>3261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TETYANA</dc:creator>
  <cp:keywords/>
  <dc:description/>
  <cp:lastModifiedBy>пк</cp:lastModifiedBy>
  <cp:revision>4</cp:revision>
  <cp:lastPrinted>2025-04-08T09:06:00Z</cp:lastPrinted>
  <dcterms:created xsi:type="dcterms:W3CDTF">2025-04-08T09:21:00Z</dcterms:created>
  <dcterms:modified xsi:type="dcterms:W3CDTF">2025-04-08T09:36:00Z</dcterms:modified>
</cp:coreProperties>
</file>