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63886" w14:textId="77777777" w:rsidR="008426E6" w:rsidRPr="0097183A" w:rsidRDefault="009D15C3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noProof/>
          <w:szCs w:val="24"/>
          <w:lang w:eastAsia="ru-RU"/>
        </w:rPr>
        <w:drawing>
          <wp:inline distT="0" distB="0" distL="0" distR="0" wp14:anchorId="548A0CAA" wp14:editId="4F14C04E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234F10" w14:textId="77777777" w:rsidR="008426E6" w:rsidRPr="0097183A" w:rsidRDefault="008426E6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489CF63F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489FBC22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ЧЕРНІВЕЦЬКОГО РАЙОНУ </w:t>
      </w:r>
      <w:r w:rsidR="00914B2C">
        <w:rPr>
          <w:rFonts w:ascii="Times New Roman" w:hAnsi="Times New Roman"/>
          <w:b/>
          <w:color w:val="000000"/>
          <w:sz w:val="28"/>
          <w:szCs w:val="28"/>
        </w:rPr>
        <w:t>КІЦМАНСЬКОЇ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ОБЛАСТІ</w:t>
      </w:r>
    </w:p>
    <w:p w14:paraId="330137BF" w14:textId="77777777" w:rsidR="007921AF" w:rsidRDefault="007921AF" w:rsidP="007921AF">
      <w:pPr>
        <w:pStyle w:val="22"/>
        <w:rPr>
          <w:rFonts w:ascii="Times New Roman" w:hAnsi="Times New Roman"/>
          <w:color w:val="000000"/>
          <w:szCs w:val="24"/>
        </w:rPr>
      </w:pPr>
    </w:p>
    <w:p w14:paraId="50C47A98" w14:textId="77777777" w:rsidR="008E5346" w:rsidRPr="00CE3F93" w:rsidRDefault="007921AF" w:rsidP="007921AF">
      <w:pPr>
        <w:spacing w:after="0" w:line="240" w:lineRule="auto"/>
        <w:ind w:left="5529"/>
        <w:rPr>
          <w:szCs w:val="24"/>
          <w:lang w:val="uk-UA"/>
        </w:rPr>
      </w:pPr>
      <w:r>
        <w:rPr>
          <w:szCs w:val="24"/>
          <w:lang w:val="uk-UA"/>
        </w:rPr>
        <w:t xml:space="preserve">                                         </w:t>
      </w:r>
      <w:r w:rsidR="008E5346" w:rsidRPr="00CE3F93">
        <w:rPr>
          <w:szCs w:val="24"/>
          <w:lang w:val="uk-UA"/>
        </w:rPr>
        <w:t>ПРОЄКТ</w:t>
      </w:r>
    </w:p>
    <w:p w14:paraId="1C9FFBC0" w14:textId="77777777" w:rsidR="008E5346" w:rsidRPr="00CE3F93" w:rsidRDefault="007921AF" w:rsidP="007921AF">
      <w:pPr>
        <w:spacing w:after="0" w:line="240" w:lineRule="auto"/>
        <w:ind w:left="5529"/>
        <w:rPr>
          <w:b/>
          <w:szCs w:val="24"/>
          <w:u w:val="single"/>
          <w:lang w:val="uk-UA"/>
        </w:rPr>
      </w:pPr>
      <w:r>
        <w:rPr>
          <w:szCs w:val="24"/>
          <w:lang w:val="uk-UA"/>
        </w:rPr>
        <w:t xml:space="preserve">                          </w:t>
      </w:r>
      <w:r w:rsidR="008E5346" w:rsidRPr="00CE3F93">
        <w:rPr>
          <w:szCs w:val="24"/>
          <w:lang w:val="uk-UA"/>
        </w:rPr>
        <w:t xml:space="preserve">Автор: </w:t>
      </w:r>
      <w:proofErr w:type="spellStart"/>
      <w:r w:rsidR="005135D8">
        <w:rPr>
          <w:szCs w:val="24"/>
          <w:lang w:val="uk-UA"/>
        </w:rPr>
        <w:t>Баєтул</w:t>
      </w:r>
      <w:proofErr w:type="spellEnd"/>
      <w:r w:rsidR="005135D8">
        <w:rPr>
          <w:szCs w:val="24"/>
          <w:lang w:val="uk-UA"/>
        </w:rPr>
        <w:t xml:space="preserve"> С.В.</w:t>
      </w:r>
    </w:p>
    <w:p w14:paraId="4089C91F" w14:textId="77777777" w:rsidR="008E5346" w:rsidRPr="00CE3F93" w:rsidRDefault="008E5346" w:rsidP="007921AF">
      <w:pPr>
        <w:pStyle w:val="Normal2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                       </w:t>
      </w:r>
      <w:r w:rsidR="0096695D">
        <w:rPr>
          <w:rFonts w:ascii="Times New Roman" w:hAnsi="Times New Roman"/>
          <w:szCs w:val="24"/>
        </w:rPr>
        <w:t xml:space="preserve">                         </w:t>
      </w:r>
      <w:r w:rsidR="007921AF">
        <w:rPr>
          <w:rFonts w:ascii="Times New Roman" w:hAnsi="Times New Roman"/>
          <w:szCs w:val="24"/>
        </w:rPr>
        <w:t xml:space="preserve">                                                                      </w:t>
      </w:r>
      <w:r w:rsidRPr="00CE3F93">
        <w:rPr>
          <w:rFonts w:ascii="Times New Roman" w:hAnsi="Times New Roman"/>
          <w:szCs w:val="24"/>
        </w:rPr>
        <w:t>Реєстраційний номер</w:t>
      </w:r>
      <w:r w:rsidR="005135D8">
        <w:rPr>
          <w:rFonts w:ascii="Times New Roman" w:hAnsi="Times New Roman"/>
          <w:szCs w:val="24"/>
        </w:rPr>
        <w:t xml:space="preserve"> </w:t>
      </w:r>
      <w:r w:rsidR="00925A8E" w:rsidRPr="00925A8E">
        <w:rPr>
          <w:rFonts w:ascii="Times New Roman" w:hAnsi="Times New Roman"/>
          <w:szCs w:val="24"/>
        </w:rPr>
        <w:t>2560/7</w:t>
      </w:r>
    </w:p>
    <w:p w14:paraId="00F571F9" w14:textId="77777777" w:rsidR="008E5346" w:rsidRDefault="008E5346" w:rsidP="007921AF">
      <w:pPr>
        <w:pStyle w:val="11"/>
        <w:widowControl w:val="0"/>
        <w:rPr>
          <w:rFonts w:ascii="Times New Roman" w:hAnsi="Times New Roman"/>
          <w:b/>
          <w:szCs w:val="24"/>
        </w:rPr>
      </w:pPr>
    </w:p>
    <w:p w14:paraId="63220A6A" w14:textId="77777777" w:rsidR="000D6403" w:rsidRDefault="000D6403" w:rsidP="007921AF">
      <w:pPr>
        <w:pStyle w:val="11"/>
        <w:widowControl w:val="0"/>
        <w:rPr>
          <w:rFonts w:ascii="Times New Roman" w:hAnsi="Times New Roman"/>
          <w:b/>
          <w:szCs w:val="24"/>
        </w:rPr>
      </w:pPr>
    </w:p>
    <w:p w14:paraId="2BF65DC0" w14:textId="77777777" w:rsidR="008E5346" w:rsidRPr="00152794" w:rsidRDefault="008E5346" w:rsidP="008E5346">
      <w:pPr>
        <w:pStyle w:val="11"/>
        <w:widowControl w:val="0"/>
        <w:jc w:val="center"/>
        <w:rPr>
          <w:rFonts w:ascii="Times New Roman" w:hAnsi="Times New Roman"/>
          <w:b/>
          <w:szCs w:val="24"/>
        </w:rPr>
      </w:pPr>
      <w:r w:rsidRPr="00152794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152794">
        <w:rPr>
          <w:rFonts w:ascii="Times New Roman" w:hAnsi="Times New Roman"/>
          <w:b/>
          <w:szCs w:val="24"/>
        </w:rPr>
        <w:t>Н</w:t>
      </w:r>
      <w:proofErr w:type="spellEnd"/>
      <w:r w:rsidRPr="00152794">
        <w:rPr>
          <w:rFonts w:ascii="Times New Roman" w:hAnsi="Times New Roman"/>
          <w:b/>
          <w:szCs w:val="24"/>
        </w:rPr>
        <w:t xml:space="preserve"> Я № </w:t>
      </w:r>
      <w:r>
        <w:rPr>
          <w:rFonts w:ascii="Times New Roman" w:hAnsi="Times New Roman"/>
          <w:b/>
          <w:szCs w:val="24"/>
        </w:rPr>
        <w:t>____</w:t>
      </w:r>
      <w:r w:rsidRPr="00152794">
        <w:rPr>
          <w:rFonts w:ascii="Times New Roman" w:hAnsi="Times New Roman"/>
          <w:b/>
          <w:szCs w:val="24"/>
        </w:rPr>
        <w:t xml:space="preserve"> </w:t>
      </w:r>
    </w:p>
    <w:p w14:paraId="25775A81" w14:textId="77777777" w:rsidR="008E5346" w:rsidRDefault="008E5346" w:rsidP="008E534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Pr="008770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сесії 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скликання</w:t>
      </w:r>
    </w:p>
    <w:p w14:paraId="6ED7D2D7" w14:textId="77777777" w:rsidR="008E5346" w:rsidRPr="00671AEB" w:rsidRDefault="008E5346" w:rsidP="008E5346">
      <w:pPr>
        <w:pStyle w:val="Normal2"/>
        <w:widowControl w:val="0"/>
        <w:jc w:val="center"/>
        <w:rPr>
          <w:rFonts w:ascii="Times New Roman" w:hAnsi="Times New Roman"/>
        </w:rPr>
      </w:pPr>
    </w:p>
    <w:p w14:paraId="68C062FC" w14:textId="77777777" w:rsidR="008E5346" w:rsidRDefault="008E5346" w:rsidP="008E5346">
      <w:pPr>
        <w:pStyle w:val="Normal2"/>
        <w:widowControl w:val="0"/>
        <w:rPr>
          <w:rFonts w:ascii="Times New Roman" w:hAnsi="Times New Roman"/>
        </w:rPr>
      </w:pPr>
    </w:p>
    <w:p w14:paraId="37A25881" w14:textId="77777777" w:rsidR="008E5346" w:rsidRPr="00671AEB" w:rsidRDefault="008E5346" w:rsidP="008E5346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від  __________</w:t>
      </w:r>
      <w:r w:rsidRPr="00C82942">
        <w:rPr>
          <w:rFonts w:ascii="Times New Roman" w:hAnsi="Times New Roman"/>
          <w:szCs w:val="24"/>
        </w:rPr>
        <w:t>202</w:t>
      </w:r>
      <w:r w:rsidR="003971F5">
        <w:rPr>
          <w:rFonts w:ascii="Times New Roman" w:hAnsi="Times New Roman"/>
          <w:szCs w:val="24"/>
        </w:rPr>
        <w:t>5</w:t>
      </w:r>
      <w:r w:rsidRPr="00C82942">
        <w:rPr>
          <w:rFonts w:ascii="Times New Roman" w:hAnsi="Times New Roman"/>
          <w:szCs w:val="24"/>
        </w:rPr>
        <w:t xml:space="preserve"> року</w:t>
      </w:r>
      <w:r w:rsidRPr="00671AEB">
        <w:rPr>
          <w:rFonts w:ascii="Times New Roman" w:hAnsi="Times New Roman"/>
        </w:rPr>
        <w:t xml:space="preserve">                                                                        </w:t>
      </w:r>
      <w:r w:rsidR="00914B2C">
        <w:rPr>
          <w:rFonts w:ascii="Times New Roman" w:hAnsi="Times New Roman"/>
        </w:rPr>
        <w:t xml:space="preserve">            </w:t>
      </w:r>
      <w:r w:rsidRPr="00671AEB">
        <w:rPr>
          <w:rFonts w:ascii="Times New Roman" w:hAnsi="Times New Roman"/>
        </w:rPr>
        <w:t xml:space="preserve">                м. Кіцмань</w:t>
      </w:r>
    </w:p>
    <w:p w14:paraId="6A2A2979" w14:textId="77777777" w:rsidR="008E5346" w:rsidRDefault="008E5346" w:rsidP="005D144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/>
        <w:jc w:val="both"/>
        <w:outlineLvl w:val="0"/>
        <w:rPr>
          <w:b/>
          <w:szCs w:val="24"/>
          <w:lang w:val="uk-UA"/>
        </w:rPr>
      </w:pPr>
    </w:p>
    <w:p w14:paraId="6E85F446" w14:textId="77777777" w:rsidR="005D1445" w:rsidRDefault="005D1445" w:rsidP="005D144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/>
        <w:ind w:right="5954"/>
        <w:jc w:val="both"/>
        <w:outlineLvl w:val="0"/>
        <w:rPr>
          <w:b/>
          <w:szCs w:val="24"/>
          <w:lang w:val="uk-UA"/>
        </w:rPr>
      </w:pPr>
      <w:r w:rsidRPr="005D1445">
        <w:rPr>
          <w:b/>
          <w:szCs w:val="24"/>
          <w:lang w:val="uk-UA"/>
        </w:rPr>
        <w:t xml:space="preserve">Про встановлення доплати за роботу в несприятливих умовах праці вихователям закладів дошкільної освіти </w:t>
      </w:r>
      <w:r>
        <w:rPr>
          <w:b/>
          <w:szCs w:val="24"/>
          <w:lang w:val="uk-UA"/>
        </w:rPr>
        <w:t>Кіцманської</w:t>
      </w:r>
      <w:r w:rsidRPr="005D1445">
        <w:rPr>
          <w:b/>
          <w:szCs w:val="24"/>
          <w:lang w:val="uk-UA"/>
        </w:rPr>
        <w:t xml:space="preserve"> міської територіальної громади у 2025 році</w:t>
      </w:r>
    </w:p>
    <w:p w14:paraId="23F92229" w14:textId="77777777" w:rsidR="009D15C3" w:rsidRDefault="009D15C3" w:rsidP="009D15C3">
      <w:pPr>
        <w:spacing w:after="0" w:line="240" w:lineRule="auto"/>
        <w:rPr>
          <w:rFonts w:ascii="e-ukraine" w:eastAsia="Times New Roman" w:hAnsi="e-ukraine"/>
          <w:iCs/>
          <w:color w:val="000000"/>
          <w:sz w:val="28"/>
          <w:szCs w:val="28"/>
          <w:lang w:val="uk-UA" w:eastAsia="uk-UA"/>
        </w:rPr>
      </w:pPr>
    </w:p>
    <w:p w14:paraId="27A034C5" w14:textId="77777777" w:rsidR="00C24372" w:rsidRPr="003971F5" w:rsidRDefault="005D710D" w:rsidP="00377D97">
      <w:pPr>
        <w:shd w:val="clear" w:color="auto" w:fill="FFFFFF"/>
        <w:spacing w:after="120" w:line="240" w:lineRule="auto"/>
        <w:ind w:firstLine="851"/>
        <w:jc w:val="both"/>
        <w:textAlignment w:val="baseline"/>
        <w:rPr>
          <w:b/>
          <w:szCs w:val="24"/>
          <w:lang w:val="uk-UA"/>
        </w:rPr>
      </w:pPr>
      <w:r w:rsidRPr="003971F5">
        <w:rPr>
          <w:szCs w:val="24"/>
          <w:lang w:val="uk-UA"/>
        </w:rPr>
        <w:t>К</w:t>
      </w:r>
      <w:r w:rsidR="009D15C3" w:rsidRPr="003971F5">
        <w:rPr>
          <w:szCs w:val="24"/>
          <w:lang w:val="uk-UA"/>
        </w:rPr>
        <w:t>еруючись Бюджетним кодексом України, Законом України «Про місцеве самоврядування в Україні», постановами  Кабінету Міністрів України від 08.11.2024року № 1286 «Деякі питання оплати праці педагогічних працівників закладів загальної середньої освіти» (</w:t>
      </w:r>
      <w:r w:rsidRPr="003971F5">
        <w:rPr>
          <w:szCs w:val="24"/>
          <w:lang w:val="uk-UA"/>
        </w:rPr>
        <w:t>зі</w:t>
      </w:r>
      <w:r w:rsidR="009D15C3" w:rsidRPr="003971F5">
        <w:rPr>
          <w:szCs w:val="24"/>
          <w:lang w:val="uk-UA"/>
        </w:rPr>
        <w:t xml:space="preserve"> змінами , внесеними постановою КМУ,  від 27.12.2024 року №1515 ), беручи до уваги  лист Міністерства освіти і науки України від 31.12.2024 №1/24704-24 «Про встановлення доплати відповідно до Постанови Кабінету Міністрів України  від 08.11.2024 №1286»</w:t>
      </w:r>
      <w:r w:rsidR="00C24372" w:rsidRPr="003971F5">
        <w:rPr>
          <w:szCs w:val="24"/>
          <w:lang w:val="uk-UA"/>
        </w:rPr>
        <w:t>,</w:t>
      </w:r>
      <w:r w:rsidR="009D15C3" w:rsidRPr="003971F5">
        <w:rPr>
          <w:szCs w:val="24"/>
          <w:lang w:val="uk-UA"/>
        </w:rPr>
        <w:t xml:space="preserve">  </w:t>
      </w:r>
      <w:r w:rsidR="00C24372" w:rsidRPr="003971F5">
        <w:rPr>
          <w:szCs w:val="24"/>
          <w:lang w:val="uk-UA"/>
        </w:rPr>
        <w:t xml:space="preserve">Кіцманська міська рада </w:t>
      </w:r>
      <w:r w:rsidR="00C24372" w:rsidRPr="003971F5">
        <w:rPr>
          <w:b/>
          <w:szCs w:val="24"/>
          <w:lang w:val="uk-UA"/>
        </w:rPr>
        <w:t>ВИРІШИЛА:</w:t>
      </w:r>
    </w:p>
    <w:p w14:paraId="4815340C" w14:textId="77777777" w:rsidR="009D15C3" w:rsidRPr="003971F5" w:rsidRDefault="00377D97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. Встановити щомісячну доплату за роботу в несприятливих умовах праці в розмірі 1300 грн вихователям закладів дошкільної освіти </w:t>
      </w:r>
      <w:r w:rsidR="00914B2C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Кіцманської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міської територіальної громади у 2025 році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.</w:t>
      </w:r>
    </w:p>
    <w:p w14:paraId="707A78F6" w14:textId="77777777" w:rsidR="00377D97" w:rsidRPr="00377D97" w:rsidRDefault="00377D97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Затвердити порядок встановлення доплати за роботу в несприятливих умовах праці вихователям закладів дошкільної освіти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Кіцманської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міської територіальної громади у 2025 році (додається).</w:t>
      </w:r>
    </w:p>
    <w:p w14:paraId="257F75F2" w14:textId="366013F6" w:rsidR="00C24372" w:rsidRPr="00377D97" w:rsidRDefault="00C24372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Фінансовому управлінню Кіцманської міської ради (Людмила ПАЛАГНЮК)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инести на розгляд чергової сесії Кіцманської міської ради про</w:t>
      </w:r>
      <w:r w:rsidR="003C0B32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е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кт рішення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«П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ро внесення змін до бюджету Кіцманської міської територіальної громади на 2025 рік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», але не пізніше 31 серпня 2025 року.</w:t>
      </w:r>
    </w:p>
    <w:p w14:paraId="25DC9311" w14:textId="77777777" w:rsidR="009D15C3" w:rsidRPr="00377D97" w:rsidRDefault="009D15C3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Відділу бухгалтерського обліку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та звітності 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виконавчого комітету Кіцманської міської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ради 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(Людмила </w:t>
      </w:r>
      <w:r w:rsidR="00072F48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АНДРОЩУК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)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після внесення відповідних змін до бюджету Кіцманської міської територіальної громади на 2025 рік </w:t>
      </w:r>
      <w:r w:rsidR="002F202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щомісяця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проводити нарахування зазначених доплат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починаючи з 01 вересня 2025 року 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по 31 </w:t>
      </w:r>
      <w:r w:rsidR="003971F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грудня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2025 року,.</w:t>
      </w:r>
    </w:p>
    <w:p w14:paraId="1A02B7F6" w14:textId="77777777" w:rsidR="009D15C3" w:rsidRPr="005135D8" w:rsidRDefault="009D15C3" w:rsidP="00377D97">
      <w:pPr>
        <w:pStyle w:val="a8"/>
        <w:numPr>
          <w:ilvl w:val="0"/>
          <w:numId w:val="5"/>
        </w:numPr>
        <w:tabs>
          <w:tab w:val="left" w:pos="1134"/>
        </w:tabs>
        <w:spacing w:after="120" w:line="256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="003971F5" w:rsidRPr="003971F5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(Олег СКОРЕЙКО)</w:t>
      </w: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.</w:t>
      </w:r>
    </w:p>
    <w:p w14:paraId="75582876" w14:textId="77777777" w:rsidR="006F4080" w:rsidRPr="003971F5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52153DBD" w14:textId="77777777" w:rsidR="00C3311E" w:rsidRDefault="003971F5" w:rsidP="0096695D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</w:t>
      </w:r>
      <w:r w:rsidR="005D1445">
        <w:rPr>
          <w:b/>
          <w:szCs w:val="24"/>
          <w:lang w:val="uk-UA" w:eastAsia="uk-UA"/>
        </w:rPr>
        <w:t xml:space="preserve">                    </w:t>
      </w:r>
      <w:r>
        <w:rPr>
          <w:b/>
          <w:szCs w:val="24"/>
          <w:lang w:val="uk-UA" w:eastAsia="uk-UA"/>
        </w:rPr>
        <w:t xml:space="preserve">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 w:rsidR="005D1445"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 w:rsidR="005D1445"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 w:rsidR="005D1445">
        <w:rPr>
          <w:b/>
          <w:szCs w:val="24"/>
          <w:lang w:val="uk-UA" w:eastAsia="uk-UA"/>
        </w:rPr>
        <w:t>СЕМЕНЮК</w:t>
      </w:r>
    </w:p>
    <w:p w14:paraId="13EE53B4" w14:textId="77777777" w:rsidR="00914B2C" w:rsidRDefault="00914B2C" w:rsidP="0096695D">
      <w:pPr>
        <w:contextualSpacing/>
        <w:jc w:val="center"/>
        <w:rPr>
          <w:b/>
          <w:szCs w:val="24"/>
          <w:lang w:val="uk-UA" w:eastAsia="uk-UA"/>
        </w:rPr>
      </w:pPr>
    </w:p>
    <w:p w14:paraId="390DE447" w14:textId="77777777" w:rsidR="00914B2C" w:rsidRPr="00914B2C" w:rsidRDefault="00914B2C" w:rsidP="00914B2C">
      <w:pPr>
        <w:ind w:left="6379"/>
        <w:contextualSpacing/>
        <w:jc w:val="both"/>
        <w:rPr>
          <w:szCs w:val="24"/>
          <w:lang w:val="uk-UA" w:eastAsia="uk-UA"/>
        </w:rPr>
      </w:pPr>
      <w:r w:rsidRPr="00914B2C">
        <w:rPr>
          <w:szCs w:val="24"/>
          <w:lang w:val="uk-UA" w:eastAsia="uk-UA"/>
        </w:rPr>
        <w:lastRenderedPageBreak/>
        <w:t>Додаток</w:t>
      </w:r>
    </w:p>
    <w:p w14:paraId="64FB40FF" w14:textId="77777777" w:rsidR="00914B2C" w:rsidRPr="00914B2C" w:rsidRDefault="00914B2C" w:rsidP="00914B2C">
      <w:pPr>
        <w:ind w:left="6379"/>
        <w:contextualSpacing/>
        <w:jc w:val="both"/>
        <w:rPr>
          <w:szCs w:val="24"/>
          <w:lang w:val="uk-UA" w:eastAsia="uk-UA"/>
        </w:rPr>
      </w:pPr>
      <w:r w:rsidRPr="00914B2C">
        <w:rPr>
          <w:szCs w:val="24"/>
          <w:lang w:val="uk-UA" w:eastAsia="uk-UA"/>
        </w:rPr>
        <w:t>до рішення ____ сесії Кіцманської міської ради</w:t>
      </w:r>
    </w:p>
    <w:p w14:paraId="3461429C" w14:textId="77777777" w:rsidR="003C0B32" w:rsidRDefault="00914B2C" w:rsidP="003C0B32">
      <w:pPr>
        <w:ind w:left="6379"/>
        <w:contextualSpacing/>
        <w:jc w:val="both"/>
        <w:rPr>
          <w:szCs w:val="24"/>
          <w:lang w:val="uk-UA" w:eastAsia="uk-UA"/>
        </w:rPr>
      </w:pPr>
      <w:r w:rsidRPr="00914B2C">
        <w:rPr>
          <w:szCs w:val="24"/>
          <w:lang w:val="uk-UA" w:eastAsia="uk-UA"/>
        </w:rPr>
        <w:t>від _____________ №__________</w:t>
      </w:r>
    </w:p>
    <w:p w14:paraId="6DF7F262" w14:textId="77777777" w:rsidR="003C0B32" w:rsidRDefault="003C0B32" w:rsidP="003C0B32">
      <w:pPr>
        <w:contextualSpacing/>
        <w:jc w:val="both"/>
        <w:rPr>
          <w:szCs w:val="24"/>
          <w:lang w:val="uk-UA" w:eastAsia="uk-UA"/>
        </w:rPr>
      </w:pPr>
      <w:r>
        <w:rPr>
          <w:szCs w:val="24"/>
          <w:lang w:val="uk-UA" w:eastAsia="uk-UA"/>
        </w:rPr>
        <w:t xml:space="preserve">                                                                       </w:t>
      </w:r>
    </w:p>
    <w:p w14:paraId="2B34D6C0" w14:textId="114F8C26" w:rsidR="00914B2C" w:rsidRPr="003C0B32" w:rsidRDefault="003C0B32" w:rsidP="003C0B32">
      <w:pPr>
        <w:contextualSpacing/>
        <w:jc w:val="both"/>
        <w:rPr>
          <w:szCs w:val="24"/>
          <w:lang w:val="uk-UA" w:eastAsia="uk-UA"/>
        </w:rPr>
      </w:pPr>
      <w:r>
        <w:rPr>
          <w:szCs w:val="24"/>
          <w:lang w:val="uk-UA" w:eastAsia="uk-UA"/>
        </w:rPr>
        <w:t xml:space="preserve">                                                                           </w:t>
      </w:r>
      <w:r w:rsidR="00914B2C" w:rsidRPr="00914B2C">
        <w:rPr>
          <w:b/>
          <w:szCs w:val="28"/>
          <w:lang w:val="uk-UA"/>
        </w:rPr>
        <w:t xml:space="preserve">Порядок </w:t>
      </w:r>
    </w:p>
    <w:p w14:paraId="251F5E0A" w14:textId="77777777" w:rsidR="00914B2C" w:rsidRPr="00914B2C" w:rsidRDefault="00914B2C" w:rsidP="00914B2C">
      <w:pPr>
        <w:spacing w:after="0" w:line="240" w:lineRule="auto"/>
        <w:jc w:val="center"/>
        <w:rPr>
          <w:b/>
          <w:szCs w:val="28"/>
          <w:lang w:val="uk-UA"/>
        </w:rPr>
      </w:pPr>
      <w:r w:rsidRPr="00914B2C">
        <w:rPr>
          <w:b/>
          <w:szCs w:val="28"/>
          <w:lang w:val="uk-UA"/>
        </w:rPr>
        <w:t>встановлення доплати за роботу в несприятливих умовах праці вихователям закладів дошкільної освіти Кіцманської міської територіальної громади у 2025 році</w:t>
      </w:r>
    </w:p>
    <w:p w14:paraId="3F677AC0" w14:textId="77777777" w:rsidR="00914B2C" w:rsidRPr="009047E3" w:rsidRDefault="00914B2C" w:rsidP="00914B2C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14:paraId="7FDCFEC6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1. Цей Порядок визначає механізм встановлення доплати за роботу в несприятливих умовах праці (далі – Доплата) вихователям комунальних закладів дошкільної освіти Кіцманської міської територіальної громади, які провадять свою освітню діяльність за різними типами організації освітньої діяльності (далі - Порядок).</w:t>
      </w:r>
    </w:p>
    <w:p w14:paraId="5C26E8C4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2. Доплата здійснюється з 01.0</w:t>
      </w:r>
      <w:r>
        <w:rPr>
          <w:szCs w:val="28"/>
          <w:lang w:val="uk-UA"/>
        </w:rPr>
        <w:t>9</w:t>
      </w:r>
      <w:r w:rsidRPr="00914B2C">
        <w:rPr>
          <w:szCs w:val="28"/>
          <w:lang w:val="uk-UA"/>
        </w:rPr>
        <w:t>.2025 року  щомісяця в розмірі 1300 гривень за рахунок коштів бюджету Кіцманської міської територіальної громади на 2025 рік до завершення/скасування дії воєнного стану в межах фонду оплати праці.</w:t>
      </w:r>
    </w:p>
    <w:p w14:paraId="5BBC8456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 Доплата виплачується пропорційно фактично відпрацьованому часу:</w:t>
      </w:r>
    </w:p>
    <w:p w14:paraId="6A2DCEFA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3.1. Вихователям за основним місцем роботи.</w:t>
      </w:r>
    </w:p>
    <w:p w14:paraId="7A6A30B2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3.2. Педагогічним працівникам, які працюють на посадах вихователів за внутрішнім чи зовнішнім сумісництвом (робота у вільний від основної роботи час).</w:t>
      </w:r>
    </w:p>
    <w:p w14:paraId="56DB21BC" w14:textId="3E519FB6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3.3. Директорам закладів дошкільної освіти</w:t>
      </w:r>
      <w:r w:rsidR="00AF29B5">
        <w:rPr>
          <w:szCs w:val="28"/>
          <w:lang w:val="uk-UA"/>
        </w:rPr>
        <w:t>.</w:t>
      </w:r>
    </w:p>
    <w:p w14:paraId="2FAA19EA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3.4. Педагогічним працівникам, які заміняють тимчасово відсутнього працівника (вихователя).</w:t>
      </w:r>
    </w:p>
    <w:p w14:paraId="2BB10013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4. Розмір Доплати педагогічним працівникам, визначеним у пунктах 3.1-3.3 Порядку,  визначається пропорційно до обсягу педагогічного навантаження вихователя, встановленого тарифікацією (тарифікаційними списками).</w:t>
      </w:r>
    </w:p>
    <w:p w14:paraId="3B6AE0ED" w14:textId="3D64D35C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5</w:t>
      </w:r>
      <w:r w:rsidR="00914B2C" w:rsidRPr="00914B2C">
        <w:rPr>
          <w:szCs w:val="28"/>
          <w:lang w:val="uk-UA"/>
        </w:rPr>
        <w:t>. Норма педагогічного навантаження для вихователя, яка є складовою робочого часу, на одну тарифну ставку складає 25 годин на тиждень, що відповідає статті 26 Закону «Про дошкільну освіту».</w:t>
      </w:r>
    </w:p>
    <w:p w14:paraId="0E43B373" w14:textId="7803A83A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6</w:t>
      </w:r>
      <w:r w:rsidR="00914B2C" w:rsidRPr="00914B2C">
        <w:rPr>
          <w:szCs w:val="28"/>
          <w:lang w:val="uk-UA"/>
        </w:rPr>
        <w:t>. Доплата не нараховується педагогічним працівникам у періоди, коли вони фактично не працюють і їм не виплачується заробітна плата (періоди щорічних відпусток педагогічних працівників, простій, відпустка по догляду за дитиною до досягнення нею трирічного (шестирічного) віку, відпусток без збереження заробітної  плати, призупинення трудового договору).</w:t>
      </w:r>
    </w:p>
    <w:p w14:paraId="23CCF59F" w14:textId="6D20470A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7</w:t>
      </w:r>
      <w:r w:rsidR="00914B2C" w:rsidRPr="00914B2C">
        <w:rPr>
          <w:szCs w:val="28"/>
          <w:lang w:val="uk-UA"/>
        </w:rPr>
        <w:t>. Доплата, що встановлюється вихователям, не враховується при обчисленні розміру заробітної плати працівника для забезпечення її мінімального розміру.</w:t>
      </w:r>
    </w:p>
    <w:p w14:paraId="08F794E7" w14:textId="5D7BCCBB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8</w:t>
      </w:r>
      <w:r w:rsidR="00914B2C" w:rsidRPr="00914B2C">
        <w:rPr>
          <w:szCs w:val="28"/>
          <w:lang w:val="uk-UA"/>
        </w:rPr>
        <w:t>. Доплата є частиною заробітної плати і враховується при розрахунку середньої заробітної плати.</w:t>
      </w:r>
    </w:p>
    <w:p w14:paraId="1D1827FA" w14:textId="77777777" w:rsid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p w14:paraId="42C2754A" w14:textId="77777777" w:rsid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p w14:paraId="391A7F0F" w14:textId="77777777" w:rsidR="00914B2C" w:rsidRDefault="00914B2C" w:rsidP="00914B2C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                    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>
        <w:rPr>
          <w:b/>
          <w:szCs w:val="24"/>
          <w:lang w:val="uk-UA" w:eastAsia="uk-UA"/>
        </w:rPr>
        <w:t>СЕМЕНЮК</w:t>
      </w:r>
    </w:p>
    <w:p w14:paraId="488940DC" w14:textId="77777777" w:rsidR="00914B2C" w:rsidRP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sectPr w:rsidR="00914B2C" w:rsidRPr="00914B2C" w:rsidSect="0096695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2022"/>
    <w:rsid w:val="00324BAF"/>
    <w:rsid w:val="00334361"/>
    <w:rsid w:val="003765E8"/>
    <w:rsid w:val="00376F02"/>
    <w:rsid w:val="00377D97"/>
    <w:rsid w:val="00393621"/>
    <w:rsid w:val="003971F5"/>
    <w:rsid w:val="003C0B32"/>
    <w:rsid w:val="00414476"/>
    <w:rsid w:val="004321AD"/>
    <w:rsid w:val="00444FCC"/>
    <w:rsid w:val="004A0FE5"/>
    <w:rsid w:val="004C0BC7"/>
    <w:rsid w:val="005135D8"/>
    <w:rsid w:val="005309C8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15C3"/>
    <w:rsid w:val="00A00885"/>
    <w:rsid w:val="00A03CBA"/>
    <w:rsid w:val="00A4272E"/>
    <w:rsid w:val="00A903B8"/>
    <w:rsid w:val="00A957DD"/>
    <w:rsid w:val="00AA3CBA"/>
    <w:rsid w:val="00AE11F5"/>
    <w:rsid w:val="00AE3435"/>
    <w:rsid w:val="00AF29B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A7CB4"/>
    <w:rsid w:val="00EC0872"/>
    <w:rsid w:val="00EC21E0"/>
    <w:rsid w:val="00F11622"/>
    <w:rsid w:val="00F22856"/>
    <w:rsid w:val="00F22B96"/>
    <w:rsid w:val="00F30276"/>
    <w:rsid w:val="00F546E2"/>
    <w:rsid w:val="00F56C82"/>
    <w:rsid w:val="00F64A6C"/>
    <w:rsid w:val="00F846D8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9E9F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3166</Words>
  <Characters>1805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17</cp:revision>
  <cp:lastPrinted>2025-07-02T08:31:00Z</cp:lastPrinted>
  <dcterms:created xsi:type="dcterms:W3CDTF">2025-02-25T10:42:00Z</dcterms:created>
  <dcterms:modified xsi:type="dcterms:W3CDTF">2025-07-02T09:24:00Z</dcterms:modified>
</cp:coreProperties>
</file>