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C13" w:rsidRDefault="00246C13" w:rsidP="008529ED">
      <w:pPr>
        <w:ind w:right="-2"/>
        <w:jc w:val="center"/>
        <w:rPr>
          <w:color w:val="000000"/>
        </w:rPr>
      </w:pPr>
      <w:r w:rsidRPr="0091035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9117857" r:id="rId6"/>
        </w:object>
      </w:r>
    </w:p>
    <w:p w:rsidR="00246C13" w:rsidRDefault="00246C13" w:rsidP="008529ED">
      <w:pPr>
        <w:ind w:right="-2"/>
        <w:jc w:val="center"/>
        <w:rPr>
          <w:color w:val="000000"/>
        </w:rPr>
      </w:pPr>
    </w:p>
    <w:p w:rsidR="00246C13" w:rsidRDefault="00246C1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246C13" w:rsidRDefault="00246C1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246C13" w:rsidRDefault="00246C13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246C13" w:rsidRDefault="00246C13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246C13" w:rsidRDefault="00246C13" w:rsidP="008529ED">
      <w:pPr>
        <w:jc w:val="center"/>
        <w:rPr>
          <w:b/>
          <w:color w:val="000000"/>
        </w:rPr>
      </w:pPr>
    </w:p>
    <w:p w:rsidR="00246C13" w:rsidRDefault="00246C13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246C13" w:rsidRDefault="00246C13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246C13" w:rsidRDefault="00246C13" w:rsidP="008529ED">
      <w:pPr>
        <w:jc w:val="center"/>
        <w:rPr>
          <w:color w:val="000000"/>
        </w:rPr>
      </w:pPr>
    </w:p>
    <w:p w:rsidR="00246C13" w:rsidRDefault="00246C13" w:rsidP="008529ED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№ ________</w:t>
      </w:r>
    </w:p>
    <w:p w:rsidR="00246C13" w:rsidRDefault="00246C13" w:rsidP="008529ED">
      <w:pPr>
        <w:rPr>
          <w:b/>
          <w:color w:val="000000"/>
        </w:rPr>
      </w:pPr>
    </w:p>
    <w:p w:rsidR="00246C13" w:rsidRPr="00AB6017" w:rsidRDefault="00246C13" w:rsidP="00217872">
      <w:pPr>
        <w:pStyle w:val="ListParagraph"/>
        <w:tabs>
          <w:tab w:val="left" w:pos="0"/>
        </w:tabs>
        <w:spacing w:after="160" w:line="259" w:lineRule="auto"/>
        <w:ind w:left="0" w:right="3826"/>
        <w:jc w:val="both"/>
        <w:rPr>
          <w:b/>
        </w:rPr>
      </w:pPr>
      <w:r w:rsidRPr="00AB6017">
        <w:rPr>
          <w:b/>
          <w:shd w:val="clear" w:color="auto" w:fill="FFFFFF"/>
        </w:rPr>
        <w:t>Про затвердження норм надання послуги з управління побутовими відходами в населених пунктах Кіцманської міської територіальної громади</w:t>
      </w:r>
    </w:p>
    <w:p w:rsidR="00246C13" w:rsidRPr="00AB6017" w:rsidRDefault="00246C13" w:rsidP="006139D9">
      <w:pPr>
        <w:pStyle w:val="ListParagraph"/>
        <w:tabs>
          <w:tab w:val="left" w:pos="0"/>
        </w:tabs>
        <w:spacing w:after="160" w:line="259" w:lineRule="auto"/>
        <w:ind w:left="0" w:right="3968"/>
        <w:jc w:val="both"/>
        <w:rPr>
          <w:b/>
        </w:rPr>
      </w:pPr>
    </w:p>
    <w:p w:rsidR="00246C13" w:rsidRPr="00381ECE" w:rsidRDefault="00246C13" w:rsidP="00656078">
      <w:pPr>
        <w:jc w:val="both"/>
        <w:rPr>
          <w:szCs w:val="21"/>
          <w:shd w:val="clear" w:color="auto" w:fill="FFFFFF"/>
        </w:rPr>
      </w:pPr>
      <w:r w:rsidRPr="00DE2C1F">
        <w:tab/>
      </w:r>
      <w:r w:rsidRPr="00381ECE">
        <w:t xml:space="preserve">Розглянувши </w:t>
      </w:r>
      <w:r>
        <w:t>звернення Кіцманського ВУ</w:t>
      </w:r>
      <w:r w:rsidRPr="00381ECE">
        <w:t>ЖКГ від 21.08.2025 р. №328 (вх. № 1324  від 21.08.2025 року</w:t>
      </w:r>
      <w:r>
        <w:t>)</w:t>
      </w:r>
      <w:r w:rsidRPr="00381ECE">
        <w:t xml:space="preserve">, </w:t>
      </w:r>
      <w:r w:rsidRPr="00381ECE">
        <w:rPr>
          <w:szCs w:val="21"/>
          <w:shd w:val="clear" w:color="auto" w:fill="FFFFFF"/>
        </w:rPr>
        <w:t>керуючись ст</w:t>
      </w:r>
      <w:r>
        <w:rPr>
          <w:szCs w:val="21"/>
          <w:shd w:val="clear" w:color="auto" w:fill="FFFFFF"/>
        </w:rPr>
        <w:t>аттею</w:t>
      </w:r>
      <w:r w:rsidRPr="00381ECE">
        <w:rPr>
          <w:szCs w:val="21"/>
          <w:shd w:val="clear" w:color="auto" w:fill="FFFFFF"/>
        </w:rPr>
        <w:t xml:space="preserve"> 30 Закону України «Про місцеве самоврядування в Україні», ст</w:t>
      </w:r>
      <w:r>
        <w:rPr>
          <w:szCs w:val="21"/>
          <w:shd w:val="clear" w:color="auto" w:fill="FFFFFF"/>
        </w:rPr>
        <w:t xml:space="preserve">аттею </w:t>
      </w:r>
      <w:r w:rsidRPr="00381ECE">
        <w:rPr>
          <w:szCs w:val="21"/>
          <w:shd w:val="clear" w:color="auto" w:fill="FFFFFF"/>
        </w:rPr>
        <w:t>33 Закону України «Про управління відходами», постановою Кабінету Міністрів України від 08.08.2023 р. № 835 «Про затвердження Правил надання послуги з управління побутовими відходами та типових договорів про надання послуги з управління побутовими відходами», наказом Міністерства з питань житлово-комунального господарства України від 30.07.2010 р. № 259 «Про затвердження Правил визначення норм надання послуги з управління побутовими відходами» (зі змінами)</w:t>
      </w:r>
      <w:r w:rsidRPr="00DE2C1F">
        <w:t>, виконавчий комітет міської ради</w:t>
      </w:r>
    </w:p>
    <w:p w:rsidR="00246C13" w:rsidRPr="00DE2C1F" w:rsidRDefault="00246C13" w:rsidP="00656078">
      <w:pPr>
        <w:jc w:val="both"/>
        <w:rPr>
          <w:b/>
        </w:rPr>
      </w:pPr>
    </w:p>
    <w:p w:rsidR="00246C13" w:rsidRPr="00DE2C1F" w:rsidRDefault="00246C13" w:rsidP="00656078">
      <w:pPr>
        <w:jc w:val="both"/>
      </w:pPr>
      <w:r w:rsidRPr="00DE2C1F">
        <w:rPr>
          <w:b/>
        </w:rPr>
        <w:t>В И Р І Ш И В:</w:t>
      </w:r>
    </w:p>
    <w:p w:rsidR="00246C13" w:rsidRPr="00DE2C1F" w:rsidRDefault="00246C13" w:rsidP="00656078">
      <w:pPr>
        <w:jc w:val="center"/>
      </w:pPr>
    </w:p>
    <w:p w:rsidR="00246C13" w:rsidRDefault="00246C13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>Затвердити норми надання послуг з управління побутовими відходами в населених пунктах Кіцманської міської територіальної громади на 2025-2029 роки згідно з додатком, що додається (Додаток 1).</w:t>
      </w:r>
    </w:p>
    <w:p w:rsidR="00246C13" w:rsidRDefault="00246C13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Управлінню стратегічного розвитку, економіки та цифровізації виконавчого комітету Кіцманської міської ради (Ірина АНТОНЮК) забезпечити оприлюднення цього рішення на офіційній інтернет-сторінці Кіцманської міської ради. </w:t>
      </w:r>
    </w:p>
    <w:p w:rsidR="00246C13" w:rsidRDefault="00246C13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Дане рішення набуває чинності з дати оприлюднення на офіційній інтернет-сторінці Кіцманської міської ради. </w:t>
      </w:r>
    </w:p>
    <w:p w:rsidR="00246C13" w:rsidRPr="00DE2C1F" w:rsidRDefault="00246C13" w:rsidP="00A31624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Визнати таким, що втратило чинність рішення виконавчого комітету міської ради від 14.02.2018 р. №30/2 «Про затвердження норм надання послуг з вивезення побутових відходів». </w:t>
      </w:r>
    </w:p>
    <w:p w:rsidR="00246C13" w:rsidRPr="006139D9" w:rsidRDefault="00246C13" w:rsidP="009E584E">
      <w:pPr>
        <w:numPr>
          <w:ilvl w:val="0"/>
          <w:numId w:val="9"/>
        </w:numPr>
        <w:ind w:left="0" w:firstLine="708"/>
        <w:jc w:val="both"/>
      </w:pPr>
      <w:r w:rsidRPr="006139D9">
        <w:t xml:space="preserve">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246C13" w:rsidRDefault="00246C13" w:rsidP="006139D9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246C13" w:rsidRPr="006A799C" w:rsidRDefault="00246C13" w:rsidP="006139D9">
      <w:pPr>
        <w:rPr>
          <w:b/>
          <w:sz w:val="22"/>
        </w:rPr>
      </w:pPr>
    </w:p>
    <w:p w:rsidR="00246C13" w:rsidRDefault="00246C13" w:rsidP="006139D9">
      <w:pPr>
        <w:rPr>
          <w:b/>
        </w:rPr>
      </w:pPr>
    </w:p>
    <w:p w:rsidR="00246C13" w:rsidRPr="006A799C" w:rsidRDefault="00246C13" w:rsidP="006139D9">
      <w:pPr>
        <w:rPr>
          <w:b/>
        </w:rPr>
      </w:pPr>
    </w:p>
    <w:p w:rsidR="00246C13" w:rsidRPr="0042023F" w:rsidRDefault="00246C13" w:rsidP="006139D9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246C13" w:rsidRPr="00BC40F0" w:rsidRDefault="00246C13" w:rsidP="006139D9">
      <w:pPr>
        <w:ind w:left="660"/>
        <w:rPr>
          <w:b/>
        </w:rPr>
      </w:pPr>
    </w:p>
    <w:p w:rsidR="00246C13" w:rsidRPr="00BC40F0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Pr="00AB6017" w:rsidRDefault="00246C13" w:rsidP="006139D9">
      <w:pPr>
        <w:ind w:left="660"/>
      </w:pPr>
      <w:r>
        <w:rPr>
          <w:b/>
        </w:rPr>
        <w:tab/>
      </w:r>
      <w:r>
        <w:rPr>
          <w:b/>
        </w:rPr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>ДОДАТОК 1</w:t>
      </w:r>
    </w:p>
    <w:p w:rsidR="00246C13" w:rsidRPr="00AB6017" w:rsidRDefault="00246C13" w:rsidP="006139D9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 xml:space="preserve">до рішення виконавчого комітету </w:t>
      </w:r>
    </w:p>
    <w:p w:rsidR="00246C13" w:rsidRPr="00AB6017" w:rsidRDefault="00246C13" w:rsidP="006139D9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 xml:space="preserve">міської ради </w:t>
      </w:r>
    </w:p>
    <w:p w:rsidR="00246C13" w:rsidRPr="00AB6017" w:rsidRDefault="00246C13" w:rsidP="006139D9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>від _________2025 р. №_________</w:t>
      </w:r>
    </w:p>
    <w:p w:rsidR="00246C13" w:rsidRDefault="00246C13" w:rsidP="006139D9">
      <w:pPr>
        <w:ind w:left="660"/>
        <w:rPr>
          <w:b/>
        </w:rPr>
      </w:pPr>
    </w:p>
    <w:p w:rsidR="00246C13" w:rsidRPr="00DA7C28" w:rsidRDefault="00246C13" w:rsidP="00517E05">
      <w:pPr>
        <w:ind w:firstLine="709"/>
        <w:jc w:val="both"/>
      </w:pPr>
      <w:r w:rsidRPr="00DA7C28">
        <w:t>Норми надання послуг з управління побутовими відходами в населених пунктах Кіцманської міської територіальної громади на 2025-2029 роки наведені в таблиці 1.</w:t>
      </w:r>
    </w:p>
    <w:p w:rsidR="00246C13" w:rsidRPr="00DA7C28" w:rsidRDefault="00246C13" w:rsidP="00517E05">
      <w:pPr>
        <w:ind w:firstLine="709"/>
        <w:jc w:val="both"/>
      </w:pPr>
      <w:r w:rsidRPr="00DA7C28">
        <w:t>Наведені в таблиці 1 норми (за об'ємом) ПВ відповідають їх насипному (неущільненому) стану в сміттєзбірних контейнерах.</w:t>
      </w:r>
    </w:p>
    <w:p w:rsidR="00246C13" w:rsidRPr="00DA7C28" w:rsidRDefault="00246C13" w:rsidP="00517E05">
      <w:pPr>
        <w:ind w:firstLine="709"/>
        <w:jc w:val="both"/>
      </w:pPr>
      <w:r w:rsidRPr="00DA7C28">
        <w:t>Середня щільність побутових відходів, які утворюються у житлових будинках, а також на підприємствах, установах і організаціях складає – 200,0 кг/м</w:t>
      </w:r>
      <w:r w:rsidRPr="00DA7C28">
        <w:rPr>
          <w:vertAlign w:val="superscript"/>
        </w:rPr>
        <w:t>3</w:t>
      </w:r>
      <w:r w:rsidRPr="00DA7C28">
        <w:t>.</w:t>
      </w:r>
    </w:p>
    <w:p w:rsidR="00246C13" w:rsidRPr="00DA7C28" w:rsidRDefault="00246C13" w:rsidP="00517E05">
      <w:pPr>
        <w:ind w:firstLine="660"/>
        <w:jc w:val="both"/>
      </w:pPr>
      <w:r w:rsidRPr="00DA7C28">
        <w:t>Норми використовуються під час укладання договорів про надання послуги з управління побутовими відходами з метою визначення обсягів виробництва, фінансування та реалізації цих послуг.</w:t>
      </w:r>
    </w:p>
    <w:p w:rsidR="00246C13" w:rsidRPr="00DA7C28" w:rsidRDefault="00246C13" w:rsidP="00DA7C28">
      <w:pPr>
        <w:ind w:firstLine="709"/>
        <w:jc w:val="both"/>
        <w:rPr>
          <w:color w:val="000000"/>
        </w:rPr>
      </w:pPr>
      <w:r w:rsidRPr="00DA7C28">
        <w:rPr>
          <w:color w:val="000000"/>
        </w:rPr>
        <w:t xml:space="preserve">Таблиця 1 </w:t>
      </w:r>
      <w:r w:rsidRPr="00DA7C28">
        <w:t>Норми надання послуг з управління побутовими відходами в населених пунктах Кіцманської міської територіальної громади на 2025-2029 роки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402"/>
        <w:gridCol w:w="2268"/>
        <w:gridCol w:w="1134"/>
        <w:gridCol w:w="992"/>
        <w:gridCol w:w="1276"/>
      </w:tblGrid>
      <w:tr w:rsidR="00246C13" w:rsidRPr="00DA7C28" w:rsidTr="0045680E">
        <w:trPr>
          <w:trHeight w:val="627"/>
          <w:tblHeader/>
        </w:trPr>
        <w:tc>
          <w:tcPr>
            <w:tcW w:w="534" w:type="dxa"/>
            <w:vMerge w:val="restart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№ з/п</w:t>
            </w:r>
          </w:p>
        </w:tc>
        <w:tc>
          <w:tcPr>
            <w:tcW w:w="3402" w:type="dxa"/>
            <w:vMerge w:val="restart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Джерела утворення побутових відходів</w:t>
            </w:r>
          </w:p>
        </w:tc>
        <w:tc>
          <w:tcPr>
            <w:tcW w:w="2268" w:type="dxa"/>
            <w:vMerge w:val="restart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Розрахункова одиниця</w:t>
            </w:r>
          </w:p>
        </w:tc>
        <w:tc>
          <w:tcPr>
            <w:tcW w:w="2126" w:type="dxa"/>
            <w:gridSpan w:val="2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  <w:rPr>
                <w:vertAlign w:val="superscript"/>
              </w:rPr>
            </w:pPr>
            <w:r w:rsidRPr="00DA7C28">
              <w:t>Норма на одну розрахункову одиницю</w:t>
            </w:r>
          </w:p>
        </w:tc>
        <w:tc>
          <w:tcPr>
            <w:tcW w:w="1276" w:type="dxa"/>
            <w:vMerge w:val="restart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Середня щільність</w:t>
            </w:r>
          </w:p>
        </w:tc>
      </w:tr>
      <w:tr w:rsidR="00246C13" w:rsidRPr="00DA7C28" w:rsidTr="0045680E">
        <w:trPr>
          <w:trHeight w:val="283"/>
          <w:tblHeader/>
        </w:trPr>
        <w:tc>
          <w:tcPr>
            <w:tcW w:w="534" w:type="dxa"/>
            <w:vMerge/>
            <w:vAlign w:val="center"/>
          </w:tcPr>
          <w:p w:rsidR="00246C13" w:rsidRPr="00DA7C28" w:rsidRDefault="00246C13" w:rsidP="0045680E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246C13" w:rsidRPr="00DA7C28" w:rsidRDefault="00246C13" w:rsidP="0045680E"/>
        </w:tc>
        <w:tc>
          <w:tcPr>
            <w:tcW w:w="2268" w:type="dxa"/>
            <w:vMerge/>
            <w:vAlign w:val="center"/>
          </w:tcPr>
          <w:p w:rsidR="00246C13" w:rsidRPr="00DA7C28" w:rsidRDefault="00246C13" w:rsidP="0045680E"/>
        </w:tc>
        <w:tc>
          <w:tcPr>
            <w:tcW w:w="2126" w:type="dxa"/>
            <w:gridSpan w:val="2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середня на рік</w:t>
            </w:r>
          </w:p>
        </w:tc>
        <w:tc>
          <w:tcPr>
            <w:tcW w:w="1276" w:type="dxa"/>
            <w:vMerge/>
            <w:vAlign w:val="center"/>
          </w:tcPr>
          <w:p w:rsidR="00246C13" w:rsidRPr="00DA7C28" w:rsidRDefault="00246C13" w:rsidP="0045680E"/>
        </w:tc>
      </w:tr>
      <w:tr w:rsidR="00246C13" w:rsidRPr="00DA7C28" w:rsidTr="0045680E">
        <w:trPr>
          <w:trHeight w:val="248"/>
          <w:tblHeader/>
        </w:trPr>
        <w:tc>
          <w:tcPr>
            <w:tcW w:w="534" w:type="dxa"/>
            <w:vMerge/>
            <w:vAlign w:val="center"/>
          </w:tcPr>
          <w:p w:rsidR="00246C13" w:rsidRPr="00DA7C28" w:rsidRDefault="00246C13" w:rsidP="0045680E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246C13" w:rsidRPr="00DA7C28" w:rsidRDefault="00246C13" w:rsidP="0045680E"/>
        </w:tc>
        <w:tc>
          <w:tcPr>
            <w:tcW w:w="2268" w:type="dxa"/>
            <w:vMerge/>
            <w:vAlign w:val="center"/>
          </w:tcPr>
          <w:p w:rsidR="00246C13" w:rsidRPr="00DA7C28" w:rsidRDefault="00246C13" w:rsidP="0045680E"/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  <w:rPr>
                <w:vertAlign w:val="superscript"/>
              </w:rPr>
            </w:pPr>
            <w:r w:rsidRPr="00DA7C28">
              <w:t>м</w:t>
            </w:r>
            <w:r w:rsidRPr="00DA7C28">
              <w:rPr>
                <w:vertAlign w:val="superscript"/>
              </w:rPr>
              <w:t>3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кг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кг/м</w:t>
            </w:r>
            <w:r w:rsidRPr="00DA7C28">
              <w:rPr>
                <w:vertAlign w:val="superscript"/>
              </w:rPr>
              <w:t>3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color w:val="000000"/>
              </w:rPr>
            </w:pPr>
            <w:r w:rsidRPr="00DA7C28">
              <w:rPr>
                <w:color w:val="000000"/>
              </w:rPr>
              <w:t>Багатоквартирні будинки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мешканець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</w:pPr>
            <w:r w:rsidRPr="00DA7C28">
              <w:t>1,3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</w:pPr>
            <w:r w:rsidRPr="00DA7C28">
              <w:t>260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</w:pPr>
            <w:r w:rsidRPr="00DA7C28">
              <w:t>200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rPr>
                <w:color w:val="000000"/>
              </w:rPr>
              <w:t>Одноквартирні будинки з присадибною ділянкою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мешканець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</w:pPr>
            <w:r w:rsidRPr="00DA7C28">
              <w:t>1,44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</w:pPr>
            <w:r w:rsidRPr="00DA7C28">
              <w:t>288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t>Готелі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місце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</w:pPr>
            <w:r w:rsidRPr="00DA7C28">
              <w:t>1,0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</w:pPr>
            <w:r w:rsidRPr="00DA7C28">
              <w:t>180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180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t>Гуртожитки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місце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0,8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160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t>Лікарні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ліжко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1,0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150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150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t>Поліклініки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відвідування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0,02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3,2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160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t>Аптеки</w:t>
            </w:r>
          </w:p>
        </w:tc>
        <w:tc>
          <w:tcPr>
            <w:tcW w:w="2268" w:type="dxa"/>
          </w:tcPr>
          <w:p w:rsidR="00246C13" w:rsidRPr="00DA7C28" w:rsidRDefault="00246C13" w:rsidP="0045680E">
            <w:pPr>
              <w:tabs>
                <w:tab w:val="left" w:pos="1452"/>
              </w:tabs>
              <w:ind w:left="-108" w:right="-108"/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 xml:space="preserve">2 </w:t>
            </w:r>
            <w:r w:rsidRPr="00DA7C28">
              <w:t>торгівельної площі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</w:pPr>
            <w:r w:rsidRPr="00DA7C28">
              <w:t>0,148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</w:pPr>
            <w:r w:rsidRPr="00DA7C28">
              <w:t>19,24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130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t>Адміністративні і громадські установи та організації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робоче місце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0,47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94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t>Заклади фахової передвищої, вищої, післядипломної освіти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студент,</w:t>
            </w:r>
          </w:p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 xml:space="preserve">1 курсант, </w:t>
            </w:r>
          </w:p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слухач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0,175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33,25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190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t>Заклади загальної середньої, професійної (професійно-технічної), позашкільної освіти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учень,</w:t>
            </w:r>
          </w:p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вихованець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0,168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33,6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t>Заклади дошкільної освіти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місце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0,511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102,2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t>Промтоварні магазини, ларьки, кіоски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 xml:space="preserve">2 </w:t>
            </w:r>
            <w:r w:rsidRPr="00DA7C28">
              <w:t xml:space="preserve"> торгівельної площі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0,3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54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180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  <w:r w:rsidRPr="00DA7C28">
              <w:t>1</w:t>
            </w: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r w:rsidRPr="00DA7C28">
              <w:t>Продовольчі магазини, ларьки, кіоски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 xml:space="preserve">2 </w:t>
            </w:r>
            <w:r w:rsidRPr="00DA7C28">
              <w:t xml:space="preserve"> торгівельної площі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0,55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104,5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190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Ринки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 xml:space="preserve">2 </w:t>
            </w:r>
            <w:r w:rsidRPr="00DA7C28">
              <w:t xml:space="preserve"> торгівельної площі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0,4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80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Заклади культури і мистецтва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місце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0,255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28,05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110</w:t>
            </w:r>
          </w:p>
        </w:tc>
      </w:tr>
      <w:tr w:rsidR="00246C13" w:rsidRPr="00DA7C28" w:rsidTr="0045680E"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Культові споруди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 території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0,028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3,92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140</w:t>
            </w:r>
          </w:p>
        </w:tc>
      </w:tr>
      <w:tr w:rsidR="00246C13" w:rsidRPr="00DA7C28" w:rsidTr="0045680E">
        <w:trPr>
          <w:trHeight w:val="367"/>
        </w:trPr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Підприємства побутового обслуговування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робоче місце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1,24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248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rPr>
          <w:trHeight w:val="210"/>
        </w:trPr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Вокзали, автовокзали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пасажирської площі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</w:pPr>
            <w:r w:rsidRPr="00DA7C28">
              <w:t>0,400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</w:pPr>
            <w:r w:rsidRPr="00DA7C28">
              <w:t>80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rPr>
          <w:trHeight w:val="118"/>
        </w:trPr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Кемпінги, автостоянки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0,04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8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rPr>
          <w:trHeight w:val="118"/>
        </w:trPr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Ресторани, кафе, їдальні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місце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1,8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360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rPr>
          <w:trHeight w:val="118"/>
        </w:trPr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Склади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0,08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16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rPr>
          <w:trHeight w:val="118"/>
        </w:trPr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Кладовища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 території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0,015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2,25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150</w:t>
            </w:r>
          </w:p>
        </w:tc>
      </w:tr>
      <w:tr w:rsidR="00246C13" w:rsidRPr="00DA7C28" w:rsidTr="0045680E">
        <w:trPr>
          <w:trHeight w:val="118"/>
        </w:trPr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Супермаркети, гіпермаркети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 xml:space="preserve">2 </w:t>
            </w:r>
            <w:r w:rsidRPr="00DA7C28">
              <w:t xml:space="preserve"> торгівельної площі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0,3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60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rPr>
          <w:trHeight w:val="118"/>
        </w:trPr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Гаражі (гаражні кооперативи)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0,027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5,4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246C13" w:rsidRPr="00DA7C28" w:rsidTr="0045680E">
        <w:trPr>
          <w:trHeight w:val="118"/>
        </w:trPr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>Бібліотеки, музеї, клуби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робоче місце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1,8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270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150</w:t>
            </w:r>
          </w:p>
        </w:tc>
      </w:tr>
      <w:tr w:rsidR="00246C13" w:rsidRPr="00DA7C28" w:rsidTr="0045680E">
        <w:trPr>
          <w:trHeight w:val="118"/>
        </w:trPr>
        <w:tc>
          <w:tcPr>
            <w:tcW w:w="534" w:type="dxa"/>
            <w:vAlign w:val="center"/>
          </w:tcPr>
          <w:p w:rsidR="00246C13" w:rsidRPr="00DA7C28" w:rsidRDefault="00246C13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246C13" w:rsidRPr="00DA7C28" w:rsidRDefault="00246C13" w:rsidP="0045680E">
            <w:pPr>
              <w:rPr>
                <w:bCs/>
              </w:rPr>
            </w:pPr>
            <w:r w:rsidRPr="00DA7C28">
              <w:rPr>
                <w:bCs/>
              </w:rPr>
              <w:t xml:space="preserve">Заклади разового відвідування громадянами </w:t>
            </w:r>
          </w:p>
        </w:tc>
        <w:tc>
          <w:tcPr>
            <w:tcW w:w="2268" w:type="dxa"/>
            <w:vAlign w:val="center"/>
          </w:tcPr>
          <w:p w:rsidR="00246C13" w:rsidRPr="00DA7C28" w:rsidRDefault="00246C13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</w:t>
            </w:r>
          </w:p>
        </w:tc>
        <w:tc>
          <w:tcPr>
            <w:tcW w:w="1134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0,410</w:t>
            </w:r>
          </w:p>
        </w:tc>
        <w:tc>
          <w:tcPr>
            <w:tcW w:w="992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61,5</w:t>
            </w:r>
          </w:p>
        </w:tc>
        <w:tc>
          <w:tcPr>
            <w:tcW w:w="1276" w:type="dxa"/>
            <w:vAlign w:val="center"/>
          </w:tcPr>
          <w:p w:rsidR="00246C13" w:rsidRPr="00DA7C28" w:rsidRDefault="00246C13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150</w:t>
            </w:r>
          </w:p>
        </w:tc>
      </w:tr>
    </w:tbl>
    <w:p w:rsidR="00246C13" w:rsidRPr="00DA7C28" w:rsidRDefault="00246C13" w:rsidP="00B8255F">
      <w:pPr>
        <w:jc w:val="both"/>
      </w:pPr>
    </w:p>
    <w:p w:rsidR="00246C13" w:rsidRPr="00DA7C28" w:rsidRDefault="00246C13" w:rsidP="00B8255F">
      <w:pPr>
        <w:ind w:firstLine="360"/>
        <w:jc w:val="both"/>
        <w:rPr>
          <w:b/>
        </w:rPr>
      </w:pPr>
      <w:r>
        <w:t xml:space="preserve">2) </w:t>
      </w:r>
      <w:r w:rsidRPr="00DA7C28">
        <w:t xml:space="preserve"> Норми надання послуги з управління великогабаритними побутовими відходами для населених пунктів Кіцманської міської територіальної громади складає – 0,14 кубічних метрів на рік на одного мешканця.</w:t>
      </w:r>
    </w:p>
    <w:p w:rsidR="00246C13" w:rsidRPr="00DA7C28" w:rsidRDefault="00246C13" w:rsidP="00B8255F">
      <w:pPr>
        <w:ind w:firstLine="360"/>
        <w:jc w:val="both"/>
        <w:rPr>
          <w:b/>
        </w:rPr>
      </w:pPr>
      <w:r w:rsidRPr="00DA7C28">
        <w:t>3</w:t>
      </w:r>
      <w:r>
        <w:t>)</w:t>
      </w:r>
      <w:r w:rsidRPr="00DA7C28">
        <w:t xml:space="preserve"> Норми надання послуги з управління ремонтними побутовими відходами для населених пунктів Кіцманської територіальної громади  складає – 0,05 кубічних метрів на рік на одного мешканця.</w:t>
      </w: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  <w:bookmarkStart w:id="0" w:name="_GoBack"/>
      <w:bookmarkEnd w:id="0"/>
    </w:p>
    <w:p w:rsidR="00246C13" w:rsidRDefault="00246C13" w:rsidP="006139D9">
      <w:pPr>
        <w:ind w:left="660"/>
        <w:rPr>
          <w:b/>
        </w:rPr>
      </w:pPr>
    </w:p>
    <w:p w:rsidR="00246C13" w:rsidRDefault="00246C13" w:rsidP="00AB6017">
      <w:pPr>
        <w:rPr>
          <w:b/>
        </w:rPr>
      </w:pPr>
      <w:r w:rsidRPr="00AB6017">
        <w:rPr>
          <w:b/>
        </w:rPr>
        <w:t xml:space="preserve">Керуюча справами </w:t>
      </w:r>
      <w:r>
        <w:rPr>
          <w:b/>
        </w:rPr>
        <w:t>(секретарка)</w:t>
      </w:r>
    </w:p>
    <w:p w:rsidR="00246C13" w:rsidRPr="00AB6017" w:rsidRDefault="00246C13" w:rsidP="00AB6017">
      <w:pPr>
        <w:rPr>
          <w:b/>
        </w:rPr>
      </w:pPr>
      <w:r>
        <w:rPr>
          <w:b/>
        </w:rPr>
        <w:t xml:space="preserve">виконавчого комітету </w:t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>
        <w:rPr>
          <w:b/>
        </w:rPr>
        <w:t xml:space="preserve">  </w:t>
      </w:r>
      <w:r w:rsidRPr="00AB6017">
        <w:rPr>
          <w:b/>
        </w:rPr>
        <w:t>Ярослава РАКОВІЦА</w:t>
      </w: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p w:rsidR="00246C13" w:rsidRDefault="00246C13" w:rsidP="006139D9">
      <w:pPr>
        <w:ind w:left="660"/>
        <w:rPr>
          <w:b/>
        </w:rPr>
      </w:pPr>
    </w:p>
    <w:sectPr w:rsidR="00246C13" w:rsidSect="006F23C7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4A630202"/>
    <w:multiLevelType w:val="hybridMultilevel"/>
    <w:tmpl w:val="A84CD81E"/>
    <w:lvl w:ilvl="0" w:tplc="7F460AC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1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10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42EB8"/>
    <w:rsid w:val="00070A20"/>
    <w:rsid w:val="000D5C28"/>
    <w:rsid w:val="001431E8"/>
    <w:rsid w:val="001D5266"/>
    <w:rsid w:val="00200701"/>
    <w:rsid w:val="00217872"/>
    <w:rsid w:val="0023208A"/>
    <w:rsid w:val="00246C13"/>
    <w:rsid w:val="0035688C"/>
    <w:rsid w:val="00381ECE"/>
    <w:rsid w:val="00384EAA"/>
    <w:rsid w:val="003E68FC"/>
    <w:rsid w:val="0042023F"/>
    <w:rsid w:val="0045567C"/>
    <w:rsid w:val="0045680E"/>
    <w:rsid w:val="0046531E"/>
    <w:rsid w:val="004B5396"/>
    <w:rsid w:val="004D4F78"/>
    <w:rsid w:val="00500393"/>
    <w:rsid w:val="00510810"/>
    <w:rsid w:val="00512D60"/>
    <w:rsid w:val="00517E05"/>
    <w:rsid w:val="00527164"/>
    <w:rsid w:val="005424B0"/>
    <w:rsid w:val="005A5215"/>
    <w:rsid w:val="005A5311"/>
    <w:rsid w:val="005E4956"/>
    <w:rsid w:val="006139D9"/>
    <w:rsid w:val="006157DB"/>
    <w:rsid w:val="00622703"/>
    <w:rsid w:val="00627A1C"/>
    <w:rsid w:val="00636EF1"/>
    <w:rsid w:val="00656078"/>
    <w:rsid w:val="0065632E"/>
    <w:rsid w:val="0067006A"/>
    <w:rsid w:val="006A799C"/>
    <w:rsid w:val="006F23C7"/>
    <w:rsid w:val="007317C1"/>
    <w:rsid w:val="00734CC9"/>
    <w:rsid w:val="007B20CE"/>
    <w:rsid w:val="007B76E1"/>
    <w:rsid w:val="007F1DF1"/>
    <w:rsid w:val="00833F1A"/>
    <w:rsid w:val="008426D6"/>
    <w:rsid w:val="008529ED"/>
    <w:rsid w:val="00870140"/>
    <w:rsid w:val="00874FF5"/>
    <w:rsid w:val="00900B3A"/>
    <w:rsid w:val="00910357"/>
    <w:rsid w:val="009E584E"/>
    <w:rsid w:val="00A31624"/>
    <w:rsid w:val="00A734FE"/>
    <w:rsid w:val="00A95126"/>
    <w:rsid w:val="00AB6017"/>
    <w:rsid w:val="00AF7C4F"/>
    <w:rsid w:val="00B3007F"/>
    <w:rsid w:val="00B669B8"/>
    <w:rsid w:val="00B8255F"/>
    <w:rsid w:val="00BC40F0"/>
    <w:rsid w:val="00BD73A0"/>
    <w:rsid w:val="00BF5B8E"/>
    <w:rsid w:val="00C3105D"/>
    <w:rsid w:val="00C578F9"/>
    <w:rsid w:val="00C61BDF"/>
    <w:rsid w:val="00D100DD"/>
    <w:rsid w:val="00DA14B8"/>
    <w:rsid w:val="00DA7C28"/>
    <w:rsid w:val="00DB05A5"/>
    <w:rsid w:val="00DE2C1F"/>
    <w:rsid w:val="00E169E3"/>
    <w:rsid w:val="00E411E7"/>
    <w:rsid w:val="00F23E89"/>
    <w:rsid w:val="00F7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6139D9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AB6017"/>
    <w:rPr>
      <w:rFonts w:ascii="Arial" w:eastAsia="Times New Roman" w:hAnsi="Arial"/>
      <w:sz w:val="24"/>
      <w:szCs w:val="20"/>
      <w:lang w:val="uk-UA"/>
    </w:rPr>
  </w:style>
  <w:style w:type="paragraph" w:customStyle="1" w:styleId="a">
    <w:name w:val="Знак Знак Знак Знак"/>
    <w:basedOn w:val="Normal"/>
    <w:uiPriority w:val="99"/>
    <w:rsid w:val="00AB6017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707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771</Words>
  <Characters>4396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2025-08-07T14:56:00Z</cp:lastPrinted>
  <dcterms:created xsi:type="dcterms:W3CDTF">2025-09-11T14:38:00Z</dcterms:created>
  <dcterms:modified xsi:type="dcterms:W3CDTF">2025-09-11T14:45:00Z</dcterms:modified>
</cp:coreProperties>
</file>