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6AF1F0" w14:textId="77777777" w:rsidR="00E565A8" w:rsidRDefault="00E565A8" w:rsidP="00E565A8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46B9DD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2573720" r:id="rId6"/>
        </w:object>
      </w:r>
    </w:p>
    <w:p w14:paraId="18D07BC7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12930E0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7444C1F6" w14:textId="77777777" w:rsidR="00E565A8" w:rsidRDefault="00E565A8" w:rsidP="00E565A8">
      <w:pPr>
        <w:pStyle w:val="2"/>
        <w:rPr>
          <w:rFonts w:ascii="Times New Roman" w:hAnsi="Times New Roman"/>
          <w:color w:val="000000"/>
          <w:szCs w:val="24"/>
        </w:rPr>
      </w:pPr>
    </w:p>
    <w:p w14:paraId="0CD1EA3D" w14:textId="77777777" w:rsidR="00E565A8" w:rsidRPr="00094649" w:rsidRDefault="00E565A8" w:rsidP="00E565A8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6C13E0FA" w14:textId="77777777" w:rsidR="00E565A8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51AAC736" w14:textId="4FA1C2C9" w:rsidR="00E565A8" w:rsidRPr="00D97630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1FA94E24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D2787A8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308C03EF" w14:textId="2773731C" w:rsidR="00E565A8" w:rsidRPr="00671AEB" w:rsidRDefault="00E565A8" w:rsidP="00E565A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>(І</w:t>
      </w:r>
      <w:r w:rsidR="000B67AD"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</w:rPr>
        <w:t xml:space="preserve">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CB1937D" w14:textId="68763083" w:rsidR="00C20477" w:rsidRPr="008468EE" w:rsidRDefault="008468EE" w:rsidP="008468EE">
      <w:pPr>
        <w:tabs>
          <w:tab w:val="left" w:pos="9355"/>
        </w:tabs>
        <w:ind w:right="4818"/>
        <w:jc w:val="both"/>
        <w:rPr>
          <w:rFonts w:ascii="TimesNewRomanPSMT" w:eastAsia="Calibri" w:hAnsi="TimesNewRomanPSMT" w:cs="TimesNewRomanPSMT"/>
          <w:b/>
          <w:bCs/>
          <w:spacing w:val="-6"/>
          <w:sz w:val="24"/>
          <w:szCs w:val="24"/>
          <w:lang w:val="uk-UA"/>
        </w:rPr>
      </w:pPr>
      <w:r w:rsidRPr="008468EE">
        <w:rPr>
          <w:b/>
          <w:bCs/>
          <w:sz w:val="24"/>
          <w:szCs w:val="24"/>
          <w:lang w:val="uk-UA"/>
        </w:rPr>
        <w:t xml:space="preserve">Про </w:t>
      </w:r>
      <w:r w:rsidRPr="008468EE">
        <w:rPr>
          <w:rFonts w:eastAsia="Calibri"/>
          <w:b/>
          <w:bCs/>
          <w:sz w:val="24"/>
          <w:szCs w:val="24"/>
          <w:lang w:val="uk-UA"/>
        </w:rPr>
        <w:t>співпрацю Кіцманської міської ради з Управлінням Державної казначейської служби України у Кіцманському районі Чернівецької області</w:t>
      </w:r>
    </w:p>
    <w:p w14:paraId="43742024" w14:textId="77777777" w:rsidR="00C20477" w:rsidRPr="008468EE" w:rsidRDefault="00C20477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0"/>
          <w:szCs w:val="10"/>
          <w:lang w:val="uk-UA"/>
        </w:rPr>
      </w:pPr>
    </w:p>
    <w:p w14:paraId="5901D720" w14:textId="755CE149" w:rsidR="00C20477" w:rsidRPr="000B67AD" w:rsidRDefault="008468EE" w:rsidP="000B67AD">
      <w:pPr>
        <w:spacing w:before="240"/>
        <w:ind w:right="-1" w:firstLine="708"/>
        <w:jc w:val="both"/>
        <w:rPr>
          <w:b/>
          <w:lang w:val="uk-UA"/>
        </w:rPr>
      </w:pPr>
      <w:r w:rsidRPr="008468EE">
        <w:rPr>
          <w:rFonts w:eastAsia="Calibri"/>
          <w:sz w:val="24"/>
          <w:szCs w:val="24"/>
          <w:lang w:val="uk-UA"/>
        </w:rPr>
        <w:t>Керуючись пунктом 51 статті 26, статтями 59, 60  Закону України «Про місцеве самоврядування в Україні»</w:t>
      </w:r>
      <w:r w:rsidRPr="000B67AD">
        <w:rPr>
          <w:sz w:val="24"/>
          <w:szCs w:val="24"/>
          <w:lang w:val="uk-UA"/>
        </w:rPr>
        <w:t xml:space="preserve">, розглянувши лист Управління Державної казначейської служби України у Кіцманському районі Чернівецької області </w:t>
      </w:r>
      <w:r w:rsidR="00E565A8" w:rsidRPr="000B67AD">
        <w:rPr>
          <w:sz w:val="24"/>
          <w:szCs w:val="24"/>
          <w:lang w:val="uk-UA"/>
        </w:rPr>
        <w:t>від 10.09.2025 р. №01-16-08/529</w:t>
      </w:r>
      <w:r w:rsidRPr="000B67AD">
        <w:rPr>
          <w:sz w:val="24"/>
          <w:szCs w:val="24"/>
          <w:lang w:val="uk-UA"/>
        </w:rPr>
        <w:t xml:space="preserve">, </w:t>
      </w:r>
      <w:r w:rsidR="00E565A8" w:rsidRPr="000B67AD">
        <w:rPr>
          <w:sz w:val="24"/>
          <w:szCs w:val="24"/>
          <w:lang w:val="uk-UA"/>
        </w:rPr>
        <w:t>ви</w:t>
      </w:r>
      <w:r w:rsidR="00E565A8" w:rsidRPr="000B67AD">
        <w:rPr>
          <w:sz w:val="24"/>
          <w:szCs w:val="24"/>
          <w:lang w:val="uk-UA" w:eastAsia="uk-UA"/>
        </w:rPr>
        <w:t>сновк</w:t>
      </w:r>
      <w:r>
        <w:rPr>
          <w:sz w:val="24"/>
          <w:szCs w:val="24"/>
          <w:lang w:val="uk-UA" w:eastAsia="uk-UA"/>
        </w:rPr>
        <w:t>и</w:t>
      </w:r>
      <w:r w:rsidR="00E565A8" w:rsidRPr="000B67AD">
        <w:rPr>
          <w:sz w:val="24"/>
          <w:szCs w:val="24"/>
          <w:lang w:val="uk-UA" w:eastAsia="uk-UA"/>
        </w:rPr>
        <w:t xml:space="preserve"> </w:t>
      </w:r>
      <w:r w:rsidR="00E565A8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>
      <w:pPr>
        <w:ind w:firstLine="567"/>
        <w:jc w:val="both"/>
        <w:rPr>
          <w:sz w:val="22"/>
          <w:szCs w:val="22"/>
          <w:lang w:val="uk-UA"/>
        </w:rPr>
      </w:pPr>
    </w:p>
    <w:p w14:paraId="5C5A88A6" w14:textId="5282D284" w:rsidR="008468EE" w:rsidRPr="008468EE" w:rsidRDefault="008468EE" w:rsidP="008468EE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8468EE">
        <w:rPr>
          <w:spacing w:val="-6"/>
          <w:sz w:val="24"/>
          <w:szCs w:val="24"/>
          <w:lang w:val="uk-UA"/>
        </w:rPr>
        <w:t xml:space="preserve">Кіцманська міська рада Чернівецького району Чернівецької області  після безоплатного прийняття у  комунальну власність державного нерухомого майна, а саме: службового приміщення </w:t>
      </w:r>
      <w:r w:rsidRPr="008468EE">
        <w:rPr>
          <w:sz w:val="24"/>
          <w:szCs w:val="24"/>
        </w:rPr>
        <w:t>(</w:t>
      </w:r>
      <w:proofErr w:type="spellStart"/>
      <w:r w:rsidRPr="008468EE">
        <w:rPr>
          <w:sz w:val="24"/>
          <w:szCs w:val="24"/>
        </w:rPr>
        <w:t>літ</w:t>
      </w:r>
      <w:proofErr w:type="spellEnd"/>
      <w:r w:rsidRPr="008468EE">
        <w:rPr>
          <w:sz w:val="24"/>
          <w:szCs w:val="24"/>
        </w:rPr>
        <w:t>. А-ІІ</w:t>
      </w:r>
      <w:r w:rsidRPr="008468EE">
        <w:rPr>
          <w:spacing w:val="-6"/>
          <w:sz w:val="24"/>
          <w:szCs w:val="24"/>
          <w:lang w:val="uk-UA"/>
        </w:rPr>
        <w:t xml:space="preserve">) </w:t>
      </w:r>
      <w:proofErr w:type="gramStart"/>
      <w:r w:rsidRPr="008468EE">
        <w:rPr>
          <w:spacing w:val="-6"/>
          <w:sz w:val="24"/>
          <w:szCs w:val="24"/>
          <w:lang w:val="uk-UA"/>
        </w:rPr>
        <w:t>загальною  площею</w:t>
      </w:r>
      <w:proofErr w:type="gramEnd"/>
      <w:r w:rsidRPr="008468EE">
        <w:rPr>
          <w:spacing w:val="-6"/>
          <w:sz w:val="24"/>
          <w:szCs w:val="24"/>
          <w:lang w:val="uk-UA"/>
        </w:rPr>
        <w:t xml:space="preserve"> 892,5 </w:t>
      </w:r>
      <w:proofErr w:type="spellStart"/>
      <w:r w:rsidRPr="008468EE">
        <w:rPr>
          <w:spacing w:val="-6"/>
          <w:sz w:val="24"/>
          <w:szCs w:val="24"/>
          <w:lang w:val="uk-UA"/>
        </w:rPr>
        <w:t>кв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. м., в т. ч. протирадіаційного укриття (ПРУ) площею 125,8 </w:t>
      </w:r>
      <w:proofErr w:type="spellStart"/>
      <w:r w:rsidRPr="008468EE">
        <w:rPr>
          <w:spacing w:val="-6"/>
          <w:sz w:val="24"/>
          <w:szCs w:val="24"/>
          <w:lang w:val="uk-UA"/>
        </w:rPr>
        <w:t>кв.м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., яке є невід’ємною частиною службового приміщення (реєстраційний номер №97285), гараж площею 184,6 </w:t>
      </w:r>
      <w:proofErr w:type="spellStart"/>
      <w:r w:rsidRPr="008468EE">
        <w:rPr>
          <w:spacing w:val="-6"/>
          <w:sz w:val="24"/>
          <w:szCs w:val="24"/>
          <w:lang w:val="uk-UA"/>
        </w:rPr>
        <w:t>кв.м</w:t>
      </w:r>
      <w:proofErr w:type="spellEnd"/>
      <w:r w:rsidRPr="008468EE">
        <w:rPr>
          <w:spacing w:val="-6"/>
          <w:sz w:val="24"/>
          <w:szCs w:val="24"/>
          <w:lang w:val="uk-UA"/>
        </w:rPr>
        <w:t>.</w:t>
      </w:r>
      <w:r w:rsidRPr="00C3527C">
        <w:rPr>
          <w:sz w:val="24"/>
          <w:szCs w:val="24"/>
          <w:lang w:val="uk-UA"/>
        </w:rPr>
        <w:t>, котельня (літ. Д), вбиральня (літ. Ж), огорожа (№1-2)</w:t>
      </w:r>
      <w:r w:rsidRPr="008468EE">
        <w:rPr>
          <w:sz w:val="24"/>
          <w:szCs w:val="24"/>
          <w:lang w:val="uk-UA"/>
        </w:rPr>
        <w:t xml:space="preserve"> </w:t>
      </w:r>
      <w:r w:rsidRPr="008468EE">
        <w:rPr>
          <w:spacing w:val="-6"/>
          <w:sz w:val="24"/>
          <w:szCs w:val="24"/>
          <w:lang w:val="uk-UA"/>
        </w:rPr>
        <w:t xml:space="preserve">та іншого окремого індивідуально визначеного майна, яке розміщене на земельній ділянці площею 0,2694 га (кадастровий номер </w:t>
      </w:r>
      <w:r w:rsidR="00C3527C">
        <w:rPr>
          <w:spacing w:val="-6"/>
          <w:sz w:val="24"/>
          <w:szCs w:val="24"/>
          <w:lang w:val="uk-UA"/>
        </w:rPr>
        <w:t>********</w:t>
      </w:r>
      <w:r w:rsidRPr="008468EE">
        <w:rPr>
          <w:spacing w:val="-6"/>
          <w:sz w:val="24"/>
          <w:szCs w:val="24"/>
          <w:lang w:val="uk-UA"/>
        </w:rPr>
        <w:t xml:space="preserve">), які розміщені за </w:t>
      </w:r>
      <w:proofErr w:type="spellStart"/>
      <w:r w:rsidRPr="008468EE">
        <w:rPr>
          <w:spacing w:val="-6"/>
          <w:sz w:val="24"/>
          <w:szCs w:val="24"/>
          <w:lang w:val="uk-UA"/>
        </w:rPr>
        <w:t>адресою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: вул. </w:t>
      </w:r>
      <w:r w:rsidR="00C3527C">
        <w:rPr>
          <w:spacing w:val="-6"/>
          <w:sz w:val="24"/>
          <w:szCs w:val="24"/>
          <w:lang w:val="uk-UA"/>
        </w:rPr>
        <w:t>*******</w:t>
      </w:r>
      <w:r w:rsidRPr="008468EE">
        <w:rPr>
          <w:spacing w:val="-6"/>
          <w:sz w:val="24"/>
          <w:szCs w:val="24"/>
          <w:lang w:val="uk-UA"/>
        </w:rPr>
        <w:t xml:space="preserve"> в м. </w:t>
      </w:r>
      <w:r w:rsidR="00C3527C">
        <w:rPr>
          <w:spacing w:val="-6"/>
          <w:sz w:val="24"/>
          <w:szCs w:val="24"/>
          <w:lang w:val="uk-UA"/>
        </w:rPr>
        <w:t>*****</w:t>
      </w:r>
      <w:r w:rsidRPr="008468EE">
        <w:rPr>
          <w:spacing w:val="-6"/>
          <w:sz w:val="24"/>
          <w:szCs w:val="24"/>
          <w:lang w:val="uk-UA"/>
        </w:rPr>
        <w:t xml:space="preserve">, Чернівецького району Чернівецької області, зобов’язується безстроково розмістити  Управління Державної казначейської служби України у Кіцманському районі Чернівецької області  на правах оренди </w:t>
      </w:r>
      <w:r w:rsidR="000A299D">
        <w:rPr>
          <w:spacing w:val="-6"/>
          <w:sz w:val="24"/>
          <w:szCs w:val="24"/>
          <w:lang w:val="uk-UA"/>
        </w:rPr>
        <w:t xml:space="preserve">частини </w:t>
      </w:r>
      <w:r w:rsidRPr="008468EE">
        <w:rPr>
          <w:spacing w:val="-6"/>
          <w:sz w:val="24"/>
          <w:szCs w:val="24"/>
          <w:lang w:val="uk-UA"/>
        </w:rPr>
        <w:t xml:space="preserve">другого поверху службового приміщення загальною площею </w:t>
      </w:r>
      <w:r w:rsidR="000A299D">
        <w:rPr>
          <w:spacing w:val="-6"/>
          <w:sz w:val="24"/>
          <w:szCs w:val="24"/>
          <w:lang w:val="uk-UA"/>
        </w:rPr>
        <w:t>174,9</w:t>
      </w:r>
      <w:r w:rsidRPr="008468EE">
        <w:rPr>
          <w:spacing w:val="-6"/>
          <w:sz w:val="24"/>
          <w:szCs w:val="24"/>
          <w:lang w:val="uk-UA"/>
        </w:rPr>
        <w:t xml:space="preserve"> </w:t>
      </w:r>
      <w:proofErr w:type="spellStart"/>
      <w:r w:rsidRPr="008468EE">
        <w:rPr>
          <w:spacing w:val="-6"/>
          <w:sz w:val="24"/>
          <w:szCs w:val="24"/>
          <w:lang w:val="uk-UA"/>
        </w:rPr>
        <w:t>кв.м</w:t>
      </w:r>
      <w:proofErr w:type="spellEnd"/>
      <w:r w:rsidRPr="008468EE">
        <w:rPr>
          <w:spacing w:val="-6"/>
          <w:sz w:val="24"/>
          <w:szCs w:val="24"/>
          <w:lang w:val="uk-UA"/>
        </w:rPr>
        <w:t xml:space="preserve">. (кабінети </w:t>
      </w:r>
      <w:r w:rsidR="000A299D">
        <w:rPr>
          <w:spacing w:val="-6"/>
          <w:sz w:val="24"/>
          <w:szCs w:val="24"/>
          <w:lang w:val="uk-UA"/>
        </w:rPr>
        <w:t>1-22, 1-23, 1-24, 1-25, 1-26, 1-27, 1-28, 1-29, 1-30, 1-31, 1-32, 1-33</w:t>
      </w:r>
      <w:r w:rsidRPr="008468EE">
        <w:rPr>
          <w:spacing w:val="-6"/>
          <w:sz w:val="24"/>
          <w:szCs w:val="24"/>
          <w:lang w:val="uk-UA"/>
        </w:rPr>
        <w:t xml:space="preserve">) з урахуванням площ загального користування першого та другого поверхів </w:t>
      </w:r>
      <w:r w:rsidR="000A299D">
        <w:rPr>
          <w:spacing w:val="-6"/>
          <w:sz w:val="24"/>
          <w:szCs w:val="24"/>
          <w:lang w:val="uk-UA"/>
        </w:rPr>
        <w:t xml:space="preserve">та частини приміщення гаража (літ. Б) площею 35,3 </w:t>
      </w:r>
      <w:proofErr w:type="spellStart"/>
      <w:r w:rsidR="000A299D">
        <w:rPr>
          <w:spacing w:val="-6"/>
          <w:sz w:val="24"/>
          <w:szCs w:val="24"/>
          <w:lang w:val="uk-UA"/>
        </w:rPr>
        <w:t>кв.м</w:t>
      </w:r>
      <w:proofErr w:type="spellEnd"/>
      <w:r w:rsidR="000A299D">
        <w:rPr>
          <w:spacing w:val="-6"/>
          <w:sz w:val="24"/>
          <w:szCs w:val="24"/>
          <w:lang w:val="uk-UA"/>
        </w:rPr>
        <w:t xml:space="preserve"> </w:t>
      </w:r>
      <w:r w:rsidRPr="008468EE">
        <w:rPr>
          <w:spacing w:val="-6"/>
          <w:sz w:val="24"/>
          <w:szCs w:val="24"/>
          <w:lang w:val="uk-UA"/>
        </w:rPr>
        <w:t>з орендною платою 1 (одна) гривня на рік відповідно до пункту 13 Методики розрахунку орендної плати за державне майно, затвердженої постановою Кабінету Міністрів України від 28.04.2021 №630 «Деякі питання розрахунку орендної плати за державне майно», та збереження права розміщення на умовах оренди органів державної влади, яким відповідно до додатку 2 Розпорядження Кабінету Міністрів України від 13.10.2003 № 599-р «Про використання викупленого майна Акціонерного комерційного агропромислового банку «Україна» надано право оренди з орендною платою 1 гривня на рік.</w:t>
      </w:r>
    </w:p>
    <w:p w14:paraId="39BE3FB8" w14:textId="77777777" w:rsidR="00286C95" w:rsidRPr="008F672D" w:rsidRDefault="00286C95" w:rsidP="00286C95">
      <w:pPr>
        <w:pStyle w:val="af2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75CC8D00" w14:textId="77777777" w:rsidR="00425D34" w:rsidRDefault="00425D34" w:rsidP="00C3527C">
      <w:pPr>
        <w:jc w:val="both"/>
      </w:pPr>
    </w:p>
    <w:sectPr w:rsidR="00425D34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A299D"/>
    <w:rsid w:val="000B67AD"/>
    <w:rsid w:val="00272283"/>
    <w:rsid w:val="00286C95"/>
    <w:rsid w:val="00425D34"/>
    <w:rsid w:val="007710FA"/>
    <w:rsid w:val="008468EE"/>
    <w:rsid w:val="00881B32"/>
    <w:rsid w:val="00AB5470"/>
    <w:rsid w:val="00C20477"/>
    <w:rsid w:val="00C3527C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1771</Words>
  <Characters>1011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4</cp:revision>
  <cp:lastPrinted>2024-10-04T07:24:00Z</cp:lastPrinted>
  <dcterms:created xsi:type="dcterms:W3CDTF">2025-10-21T12:33:00Z</dcterms:created>
  <dcterms:modified xsi:type="dcterms:W3CDTF">2025-10-21T14:42:00Z</dcterms:modified>
</cp:coreProperties>
</file>