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7F" w:rsidRPr="00013DE1" w:rsidRDefault="0032377F" w:rsidP="008E4669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 xml:space="preserve">Додаток </w:t>
      </w:r>
    </w:p>
    <w:p w:rsidR="0032377F" w:rsidRPr="00013DE1" w:rsidRDefault="0032377F" w:rsidP="008E4669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>до рішення виконавчого комітету</w:t>
      </w:r>
    </w:p>
    <w:p w:rsidR="0032377F" w:rsidRPr="00013DE1" w:rsidRDefault="0032377F" w:rsidP="008E4669">
      <w:pPr>
        <w:pStyle w:val="normal1"/>
        <w:shd w:val="clear" w:color="auto" w:fill="FFFFFF"/>
        <w:jc w:val="right"/>
        <w:rPr>
          <w:sz w:val="24"/>
          <w:szCs w:val="24"/>
          <w:lang w:val="uk-UA"/>
        </w:rPr>
      </w:pPr>
      <w:r w:rsidRPr="00013DE1">
        <w:rPr>
          <w:sz w:val="24"/>
          <w:szCs w:val="24"/>
          <w:lang w:val="uk-UA"/>
        </w:rPr>
        <w:t xml:space="preserve"> Кіцманської міської ради</w:t>
      </w:r>
    </w:p>
    <w:p w:rsidR="0032377F" w:rsidRPr="008E4669" w:rsidRDefault="0032377F" w:rsidP="008E4669">
      <w:pPr>
        <w:pStyle w:val="normal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4669">
        <w:rPr>
          <w:rFonts w:ascii="Times New Roman" w:hAnsi="Times New Roman" w:cs="Times New Roman"/>
          <w:sz w:val="24"/>
          <w:szCs w:val="24"/>
          <w:lang w:val="uk-UA"/>
        </w:rPr>
        <w:t xml:space="preserve"> від _______2025 №_____</w:t>
      </w:r>
    </w:p>
    <w:p w:rsidR="0032377F" w:rsidRDefault="0032377F">
      <w:pPr>
        <w:pStyle w:val="normal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2377F" w:rsidRDefault="0032377F" w:rsidP="00E9268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Положення </w:t>
      </w:r>
    </w:p>
    <w:p w:rsidR="0032377F" w:rsidRDefault="0032377F" w:rsidP="00E9268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 Комісію з обстеження безхазяйного майна у </w:t>
      </w:r>
    </w:p>
    <w:p w:rsidR="0032377F" w:rsidRPr="007B0FDF" w:rsidRDefault="0032377F" w:rsidP="00E92680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Кіцманській  міській </w:t>
      </w:r>
      <w:r w:rsidRPr="007B0F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територіальній громаді</w:t>
      </w:r>
    </w:p>
    <w:p w:rsidR="0032377F" w:rsidRPr="007B0FDF" w:rsidRDefault="0032377F">
      <w:pPr>
        <w:pStyle w:val="normal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2377F" w:rsidRPr="007B0FD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1. Положення про Комісію з обстеження безхазяйного майна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</w:t>
      </w: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територіальній громаді (далі – Положення) розроблено відповідно до норм Цивільного кодексу України, Закону України “Про місцеве самоврядування в Україні”, Порядку виявлення, обліку безхазяйного майна та передачі (набуття) його у власність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територіальної громади, затвердженого рішенням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Кіцманської міської </w:t>
      </w: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 ради від _____202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 року № _____, інших нормативно-правових актів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 w:rsidRPr="007B0FDF">
        <w:rPr>
          <w:rFonts w:ascii="Times New Roman" w:hAnsi="Times New Roman" w:cs="Times New Roman"/>
          <w:sz w:val="24"/>
          <w:szCs w:val="24"/>
          <w:lang w:val="uk-UA"/>
        </w:rPr>
        <w:t xml:space="preserve"> ради.</w:t>
      </w:r>
    </w:p>
    <w:p w:rsidR="0032377F" w:rsidRPr="00797CF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97CFF">
        <w:rPr>
          <w:rFonts w:ascii="Times New Roman" w:hAnsi="Times New Roman" w:cs="Times New Roman"/>
          <w:sz w:val="24"/>
          <w:szCs w:val="24"/>
          <w:lang w:val="uk-UA"/>
        </w:rPr>
        <w:t xml:space="preserve">2. Положення визначає порядок створення, загальні організаційні та процедурні засади діяльності Комісії з обстеження безхазяйного майна (далі – Комісія)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</w:t>
      </w:r>
      <w:r w:rsidRPr="00797CFF">
        <w:rPr>
          <w:rFonts w:ascii="Times New Roman" w:hAnsi="Times New Roman" w:cs="Times New Roman"/>
          <w:sz w:val="24"/>
          <w:szCs w:val="24"/>
          <w:lang w:val="uk-UA"/>
        </w:rPr>
        <w:t xml:space="preserve"> територіальній громаді.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У цьому Положенні наведені нижче терміни використовуються в такому значенні: </w:t>
      </w:r>
    </w:p>
    <w:p w:rsidR="0032377F" w:rsidRDefault="0032377F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безхазяйне майно</w:t>
      </w:r>
      <w:r>
        <w:rPr>
          <w:rFonts w:ascii="Times New Roman" w:hAnsi="Times New Roman" w:cs="Times New Roman"/>
          <w:sz w:val="24"/>
          <w:szCs w:val="24"/>
        </w:rPr>
        <w:t xml:space="preserve"> - майно (</w:t>
      </w:r>
      <w:r>
        <w:rPr>
          <w:rFonts w:ascii="Times New Roman" w:hAnsi="Times New Roman" w:cs="Times New Roman"/>
          <w:sz w:val="24"/>
          <w:szCs w:val="24"/>
          <w:highlight w:val="white"/>
        </w:rPr>
        <w:t>річ), яка не має власника або власник якої невідомий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2377F" w:rsidRDefault="0032377F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земельна ділянка</w:t>
      </w:r>
      <w:r>
        <w:rPr>
          <w:rFonts w:ascii="Times New Roman" w:hAnsi="Times New Roman" w:cs="Times New Roman"/>
          <w:sz w:val="24"/>
          <w:szCs w:val="24"/>
        </w:rPr>
        <w:t xml:space="preserve"> - частина земної поверхні з установленими межами, певним місцем розташування, з визначеними щодо неї правами; </w:t>
      </w:r>
    </w:p>
    <w:p w:rsidR="0032377F" w:rsidRDefault="0032377F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нерухоме майно</w:t>
      </w:r>
      <w:r>
        <w:rPr>
          <w:rFonts w:ascii="Times New Roman" w:hAnsi="Times New Roman" w:cs="Times New Roman"/>
          <w:sz w:val="24"/>
          <w:szCs w:val="24"/>
        </w:rPr>
        <w:t xml:space="preserve"> - будинки, гаражі, інші будівлі та споруди, переміщення яких є неможливим без завдання значної шкоди їх вартості та призначенню, земельні ділянки;</w:t>
      </w:r>
    </w:p>
    <w:p w:rsidR="0032377F" w:rsidRDefault="0032377F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рухоме майно</w:t>
      </w:r>
      <w:r>
        <w:rPr>
          <w:rFonts w:ascii="Times New Roman" w:hAnsi="Times New Roman" w:cs="Times New Roman"/>
          <w:sz w:val="24"/>
          <w:szCs w:val="24"/>
        </w:rPr>
        <w:t xml:space="preserve"> - матеріальні об'єкти, які можуть бути переміщеними без заподіяння їм шкоди. До рухомого майна належить майно у матеріальній формі, яке не є нерухомістю (стаціонарні малі архітектурні форми, спеціальні конструкції зовнішньої реклами тощо).</w:t>
      </w:r>
    </w:p>
    <w:p w:rsidR="0032377F" w:rsidRDefault="0032377F">
      <w:pPr>
        <w:pStyle w:val="normal0"/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Інші терміни, що використовуються в цьому Положенні, вживаються у значеннях, передбачених чинним законодавством України.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Комісія є тимчасовим консультативно-дорадчим органом, що утворюється  розпорядженням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для проведення обстеження одного або декількох визначених об’єктів безхазяйного майна.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Точний перелік об’єктів, для проведення обстеження яких утворюється Комісія, та строки проведення обстеження таких об’єктів зазначаються (із зазначенням місцезнаходження майна) в розпорядженні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про створення Комісії.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Основними завданнями Комісії є:</w:t>
      </w:r>
    </w:p>
    <w:p w:rsidR="0032377F" w:rsidRDefault="0032377F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проведення обстеження об’єктів безхазяйного майна: нерухомого майна (земельні ділянки, житлові будинки, будівлі, споруди (їх окремі частини), квартири, житлові та нежитлові приміщення, інші об’єкти нерухомого майна) та/або рухомого майна;</w:t>
      </w:r>
    </w:p>
    <w:p w:rsidR="0032377F" w:rsidRDefault="0032377F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складення Актів обстеження безхазяйного майна (далі - Акт обстеження майна).</w:t>
      </w:r>
    </w:p>
    <w:p w:rsidR="0032377F" w:rsidRDefault="0032377F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Комісія утворюється у складі не менше </w:t>
      </w:r>
      <w:r>
        <w:rPr>
          <w:rFonts w:ascii="Times New Roman" w:hAnsi="Times New Roman" w:cs="Times New Roman"/>
          <w:sz w:val="24"/>
          <w:szCs w:val="24"/>
          <w:lang w:val="uk-UA"/>
        </w:rPr>
        <w:t>5 (п’яти)</w:t>
      </w:r>
      <w:r>
        <w:rPr>
          <w:rFonts w:ascii="Times New Roman" w:hAnsi="Times New Roman" w:cs="Times New Roman"/>
          <w:sz w:val="24"/>
          <w:szCs w:val="24"/>
        </w:rPr>
        <w:t xml:space="preserve"> та не більше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9 (дев’яти) </w:t>
      </w:r>
      <w:r>
        <w:rPr>
          <w:rFonts w:ascii="Times New Roman" w:hAnsi="Times New Roman" w:cs="Times New Roman"/>
          <w:sz w:val="24"/>
          <w:szCs w:val="24"/>
        </w:rPr>
        <w:t xml:space="preserve"> осіб, до її складу входять голова, секретар та інші члени Комісії.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Персональний склад Комісії із визначенням голови Комісії та секретаря затверджуються розпорядженням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міського </w:t>
      </w:r>
      <w:r>
        <w:rPr>
          <w:rFonts w:ascii="Times New Roman" w:hAnsi="Times New Roman" w:cs="Times New Roman"/>
          <w:sz w:val="24"/>
          <w:szCs w:val="24"/>
        </w:rPr>
        <w:t>голови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 </w:t>
      </w:r>
      <w:r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32377F" w:rsidRDefault="0032377F">
      <w:pPr>
        <w:pStyle w:val="normal0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Пропозиції кандидатів до складу Комісії вносяться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міському </w:t>
      </w:r>
      <w:r>
        <w:rPr>
          <w:rFonts w:ascii="Times New Roman" w:hAnsi="Times New Roman" w:cs="Times New Roman"/>
          <w:sz w:val="24"/>
          <w:szCs w:val="24"/>
        </w:rPr>
        <w:t xml:space="preserve">голові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посадовою особою</w:t>
      </w:r>
      <w:r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ради, що є відповідальною за здійснення обліку безхазяйного майна та ведення Реєстру безхазяйного майна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>громаді, залежно від виду та розташування об’єкту, що підлягає обстеженню.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Пропозиції щодо кандидатів до складу Комісії подаються із зазначенням місця роботи та посад, які обіймають відповідні особи-кандидати.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обстеження безхазяйного майна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 громаді може бути створено одночасно одну або декілька Комісій.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У разі проведення обстеження об’єктів нерухомого майна, відмінних від земельної ділянки, до складу Комісії залучаються представники відділу житлово-комунального господарства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та охорони довкілля управління стратегічного розвитку, економіки та цифровізації 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ради, а також представники  юридичних осіб – надавачів житлово-комунальних послуг за місцем знаходження таких будівель/приміщень. </w:t>
      </w:r>
    </w:p>
    <w:p w:rsidR="0032377F" w:rsidRDefault="0032377F" w:rsidP="0062419A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разі обстеження земельних ділянок до складу Комісії залучаються представники відділу </w:t>
      </w:r>
      <w:r>
        <w:rPr>
          <w:rFonts w:ascii="Times New Roman" w:hAnsi="Times New Roman" w:cs="Times New Roman"/>
          <w:sz w:val="24"/>
          <w:szCs w:val="24"/>
          <w:lang w:val="uk-UA"/>
        </w:rPr>
        <w:t>з питань</w:t>
      </w:r>
      <w:r>
        <w:rPr>
          <w:rFonts w:ascii="Times New Roman" w:hAnsi="Times New Roman" w:cs="Times New Roman"/>
          <w:sz w:val="24"/>
          <w:szCs w:val="24"/>
        </w:rPr>
        <w:t xml:space="preserve"> земельних ресурсів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комунальної власності 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складу Комісії залучаються старости старостинських округів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територіальної громади за місцезнаходженням безхазяйного майна.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 потреби, для обстеження житлових будинків, будівель, споруд (їх окремих частин), інших об’єктів нерухомого майна до роботи Комісії залучаються представники територіального органу державного нагляду (контролю) у сфері пожежної та техногенної безпеки, територіальних органів державного нагляду (контролю) у сфері санітарного законодавства, санітарного та епідемічного благополуччя населення, уповноваженого органу містобудування та архітектури сільської, селищної, міської ради (у випадках, визначених частиною другою статті 13 Закону України “Про архітектурну діяльність”, - уповноваженого органу містобудування та архітектури місцевої держадміністрації), а також, у разі потреби, фахівці, що мають відповідну кваліфікацію, а саме: виконавці окремих видів робіт (послуг), пов’язаних із створенням об’єктів архітектури, які пройшли професійну атестацію та мають кваліфікаційний сертифікат на право виконання робіт з обстеження об’єктів будівництва з різними класами наслідків (відповідальності), що визначені кваліфікаційними вимогами, або підприємства, установа та організації, у складі яких є такі виконавці</w:t>
      </w:r>
      <w:r>
        <w:rPr>
          <w:rFonts w:ascii="Roboto" w:hAnsi="Roboto" w:cs="Roboto"/>
          <w:color w:val="444746"/>
          <w:sz w:val="21"/>
          <w:szCs w:val="21"/>
        </w:rPr>
        <w:t>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З метою виконання покладених на неї завдань Комісія має право запитувати і отримувати документи та/або інформацію щодо об’єктів безхазяйного майна,  обстеження яких проводить Комісія.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Очолює Комісію голова, який координує роботу Комісії під час обстеження майна,  а також: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видає доручення, обов’язкові для виконання членами Комісії;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розподіляє обов’язки між членами Комісії під час проведення обстеження;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надає пропозиції до Акту обстеження майна;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підписує Акт обстеження майна.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Секретар Комісії: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здійснює організаційне забезпечення роботи Комісії;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готує матеріали, необхідні для обстеження об’єкту; 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забезпечує оповіщення членів Комісії про дату, час і місце проведення обстеження об’єкту;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бере участь у роботі Комісії;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оформлює та підписує Акт обстеження майна;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виконує інші доручення голови Комісії.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Члени Комісії: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беруть участь у проведенні обстеження безхазяйного майна;</w:t>
      </w:r>
    </w:p>
    <w:p w:rsidR="0032377F" w:rsidRDefault="0032377F">
      <w:pPr>
        <w:pStyle w:val="normal0"/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виконують доручення голови Комісії з підготовки та розгляду матеріалів для обстеження;</w:t>
      </w:r>
    </w:p>
    <w:p w:rsidR="0032377F" w:rsidRDefault="0032377F">
      <w:pPr>
        <w:pStyle w:val="normal0"/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вивчають документи та матеріали, що надаються членам Комісії для проведення обстеження;</w:t>
      </w:r>
    </w:p>
    <w:p w:rsidR="0032377F" w:rsidRDefault="0032377F">
      <w:pPr>
        <w:pStyle w:val="normal0"/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надають пропозиції до Акту обстеження майна;</w:t>
      </w:r>
    </w:p>
    <w:p w:rsidR="0032377F" w:rsidRDefault="0032377F">
      <w:pPr>
        <w:pStyle w:val="normal0"/>
        <w:spacing w:after="0" w:line="240" w:lineRule="auto"/>
        <w:ind w:lef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підписують Акт обстеження майна;</w:t>
      </w:r>
    </w:p>
    <w:p w:rsidR="0032377F" w:rsidRDefault="0032377F">
      <w:pPr>
        <w:pStyle w:val="normal0"/>
        <w:spacing w:after="0" w:line="240" w:lineRule="auto"/>
        <w:ind w:left="425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виконують інші доручення голови Комісії.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Члени Комісії мають право надавати голові Комісії пропозиції щодо роботи Комісії та проведення обстеження безхазяйного майна.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eading=h.oyttl3eb4p75" w:colFirst="0" w:colLast="0"/>
      <w:bookmarkEnd w:id="0"/>
      <w:r>
        <w:rPr>
          <w:rFonts w:ascii="Times New Roman" w:hAnsi="Times New Roman" w:cs="Times New Roman"/>
          <w:sz w:val="24"/>
          <w:szCs w:val="24"/>
        </w:rPr>
        <w:t xml:space="preserve">14. Обстеження об’єктів безхазяйного майна здійснюється Комісією у строки, передбачені у розпорядженні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обстеження майна повідомляється членам Комісії не пізніше ніж за 5 (п’ять) робочих днів до дня такого обстеження.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eading=h.xd5umsi931h9" w:colFirst="0" w:colLast="0"/>
      <w:bookmarkEnd w:id="1"/>
      <w:r>
        <w:rPr>
          <w:rFonts w:ascii="Times New Roman" w:hAnsi="Times New Roman" w:cs="Times New Roman"/>
          <w:sz w:val="24"/>
          <w:szCs w:val="24"/>
        </w:rPr>
        <w:t xml:space="preserve">15. За результатами обстеження безхазяйного майна не пізніше 3 (трьох) робочих днів з дня його проведення, Комісією складається Акт обстеження майна, який підлягає затвердженню розпорядженням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міського </w:t>
      </w:r>
      <w:r>
        <w:rPr>
          <w:rFonts w:ascii="Times New Roman" w:hAnsi="Times New Roman" w:cs="Times New Roman"/>
          <w:sz w:val="24"/>
          <w:szCs w:val="24"/>
        </w:rPr>
        <w:t xml:space="preserve">голови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 обстеження майна складається за формою згідно з Додатком 2 та Додатком 3 до Порядку виявлення, обліку безхазяйного майна та передачі (набуття) його у власність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територіальної громади, затвердженого рішенням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виконавчого комітету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 від _____202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року № _____.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Член Комісії, який має будь-який конфлікт інтересів, не має права брати участь в обстеженні об’єкта майна, щодо якого або у зв’язку з яким існує конфлікт інтересів. Про наявність конфлікту інтересів член Комісії або інша особа, яка має відповідні відомості, повинні повідомити голові Комісії до початку проведення обстеження відповідного об’єкта.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випадку наявності у голови Комісії будь-якого конфлікту інтересів, голова Комісії зобов’язаний негайно, до проведення обстеження відповідного об’єкта, повідомити про це  посадову особу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</w:t>
      </w:r>
      <w:r>
        <w:rPr>
          <w:rFonts w:ascii="Times New Roman" w:hAnsi="Times New Roman" w:cs="Times New Roman"/>
          <w:sz w:val="24"/>
          <w:szCs w:val="24"/>
        </w:rPr>
        <w:t xml:space="preserve"> ради, що є відповідальною за здійснення обліку безхазяйного майна та ведення Реєстру безхазяйного майна 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Кіцманській міській територіальній </w:t>
      </w:r>
      <w:r>
        <w:rPr>
          <w:rFonts w:ascii="Times New Roman" w:hAnsi="Times New Roman" w:cs="Times New Roman"/>
          <w:sz w:val="24"/>
          <w:szCs w:val="24"/>
        </w:rPr>
        <w:t xml:space="preserve"> громаді.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 Повноваження Комісії припиняються з моменту складання Комісією Акту обстеження щодо останнього з об’єктів, для обстеження якого було утворено відповідну Комісію. 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 Кількість Комісій, що можуть утворюватися у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Кіцманській міській територіальній</w:t>
      </w:r>
      <w:r>
        <w:rPr>
          <w:rFonts w:ascii="Times New Roman" w:hAnsi="Times New Roman" w:cs="Times New Roman"/>
          <w:sz w:val="24"/>
          <w:szCs w:val="24"/>
        </w:rPr>
        <w:t xml:space="preserve"> громаді відповідно до цього Положення, не обмежується і залежить від кількості виявлених у </w:t>
      </w:r>
      <w:r>
        <w:rPr>
          <w:rFonts w:ascii="Times New Roman" w:hAnsi="Times New Roman" w:cs="Times New Roman"/>
          <w:sz w:val="24"/>
          <w:szCs w:val="24"/>
          <w:lang w:val="uk-UA"/>
        </w:rPr>
        <w:t>Кіцманській міській територіальній</w:t>
      </w:r>
      <w:r>
        <w:rPr>
          <w:rFonts w:ascii="Times New Roman" w:hAnsi="Times New Roman" w:cs="Times New Roman"/>
          <w:sz w:val="24"/>
          <w:szCs w:val="24"/>
        </w:rPr>
        <w:t xml:space="preserve"> громаді об’єктів безхазяйного майна, які потребують обстеження. 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  Комісія виконує свої функції на громадських засадах.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Матеріально-технічне забезпечення діяльності Комісії з обстеження здійснюється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Кіцманською міською </w:t>
      </w:r>
      <w:r>
        <w:rPr>
          <w:rFonts w:ascii="Times New Roman" w:hAnsi="Times New Roman" w:cs="Times New Roman"/>
          <w:sz w:val="24"/>
          <w:szCs w:val="24"/>
        </w:rPr>
        <w:t xml:space="preserve"> радою.</w:t>
      </w:r>
    </w:p>
    <w:p w:rsidR="0032377F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77F" w:rsidRPr="008E4669" w:rsidRDefault="0032377F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77F" w:rsidRPr="00196610" w:rsidRDefault="0032377F" w:rsidP="008E4669">
      <w:pPr>
        <w:pStyle w:val="normal1"/>
        <w:keepLines/>
        <w:widowControl/>
        <w:jc w:val="both"/>
        <w:rPr>
          <w:b/>
          <w:sz w:val="24"/>
          <w:szCs w:val="24"/>
          <w:lang w:val="uk-UA"/>
        </w:rPr>
      </w:pPr>
      <w:r w:rsidRPr="00196610">
        <w:rPr>
          <w:b/>
          <w:sz w:val="24"/>
          <w:szCs w:val="24"/>
          <w:lang w:val="uk-UA"/>
        </w:rPr>
        <w:t xml:space="preserve">Керуюча справами </w:t>
      </w:r>
    </w:p>
    <w:p w:rsidR="0032377F" w:rsidRPr="00196610" w:rsidRDefault="0032377F" w:rsidP="008E4669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  <w:r w:rsidRPr="00196610">
        <w:rPr>
          <w:rFonts w:ascii="Times New Roman" w:hAnsi="Times New Roman" w:cs="Times New Roman"/>
          <w:b/>
          <w:sz w:val="24"/>
          <w:szCs w:val="24"/>
          <w:lang w:val="uk-UA"/>
        </w:rPr>
        <w:t>виконавчого комітету                                                                           Ярослава РАКОВІЦА</w:t>
      </w:r>
    </w:p>
    <w:p w:rsidR="0032377F" w:rsidRDefault="0032377F">
      <w:pPr>
        <w:pStyle w:val="normal0"/>
        <w:jc w:val="both"/>
        <w:rPr>
          <w:rFonts w:ascii="Times New Roman" w:hAnsi="Times New Roman" w:cs="Times New Roman"/>
          <w:sz w:val="24"/>
          <w:szCs w:val="24"/>
        </w:rPr>
      </w:pPr>
    </w:p>
    <w:sectPr w:rsidR="0032377F" w:rsidSect="00E92680">
      <w:pgSz w:w="11906" w:h="16838"/>
      <w:pgMar w:top="850" w:right="746" w:bottom="850" w:left="1800" w:header="708" w:footer="708" w:gutter="0"/>
      <w:pgNumType w:start="1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77F" w:rsidRDefault="0032377F" w:rsidP="0067757A">
      <w:pPr>
        <w:spacing w:after="0" w:line="240" w:lineRule="auto"/>
      </w:pPr>
      <w:r>
        <w:separator/>
      </w:r>
    </w:p>
  </w:endnote>
  <w:endnote w:type="continuationSeparator" w:id="0">
    <w:p w:rsidR="0032377F" w:rsidRDefault="0032377F" w:rsidP="0067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77F" w:rsidRDefault="0032377F" w:rsidP="0067757A">
      <w:pPr>
        <w:spacing w:after="0" w:line="240" w:lineRule="auto"/>
      </w:pPr>
      <w:r>
        <w:separator/>
      </w:r>
    </w:p>
  </w:footnote>
  <w:footnote w:type="continuationSeparator" w:id="0">
    <w:p w:rsidR="0032377F" w:rsidRDefault="0032377F" w:rsidP="0067757A">
      <w:pPr>
        <w:spacing w:after="0" w:line="240" w:lineRule="auto"/>
      </w:pPr>
      <w:r>
        <w:continuationSeparator/>
      </w:r>
    </w:p>
  </w:footnote>
  <w:footnote w:id="1">
    <w:p w:rsidR="0032377F" w:rsidRDefault="0032377F" w:rsidP="00903F92">
      <w:pPr>
        <w:pStyle w:val="normal0"/>
        <w:spacing w:after="0" w:line="240" w:lineRule="auto"/>
        <w:jc w:val="both"/>
      </w:pPr>
      <w:r w:rsidRPr="00FD73B4">
        <w:rPr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FD73B4">
        <w:rPr>
          <w:rFonts w:ascii="Times New Roman" w:hAnsi="Times New Roman" w:cs="Times New Roman"/>
          <w:sz w:val="20"/>
          <w:szCs w:val="20"/>
        </w:rPr>
        <w:t xml:space="preserve"> </w:t>
      </w:r>
      <w:r w:rsidRPr="00FD73B4">
        <w:rPr>
          <w:rFonts w:ascii="Times New Roman" w:hAnsi="Times New Roman" w:cs="Times New Roman"/>
          <w:sz w:val="20"/>
          <w:szCs w:val="20"/>
          <w:lang w:val="uk-UA"/>
        </w:rPr>
        <w:t xml:space="preserve">Посадова особа, </w:t>
      </w:r>
      <w:r w:rsidRPr="00FD73B4">
        <w:rPr>
          <w:rFonts w:ascii="Times New Roman" w:hAnsi="Times New Roman" w:cs="Times New Roman"/>
          <w:sz w:val="20"/>
          <w:szCs w:val="20"/>
        </w:rPr>
        <w:t xml:space="preserve">на </w:t>
      </w:r>
      <w:r w:rsidRPr="00FD73B4">
        <w:rPr>
          <w:rFonts w:ascii="Times New Roman" w:hAnsi="Times New Roman" w:cs="Times New Roman"/>
          <w:sz w:val="20"/>
          <w:szCs w:val="20"/>
          <w:lang w:val="uk-UA"/>
        </w:rPr>
        <w:t>яку</w:t>
      </w:r>
      <w:r w:rsidRPr="00FD73B4">
        <w:rPr>
          <w:rFonts w:ascii="Times New Roman" w:hAnsi="Times New Roman" w:cs="Times New Roman"/>
          <w:sz w:val="20"/>
          <w:szCs w:val="20"/>
        </w:rPr>
        <w:t xml:space="preserve"> буде покладено ведення обліку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безхазяйного </w:t>
      </w:r>
      <w:r w:rsidRPr="00FD73B4">
        <w:rPr>
          <w:rFonts w:ascii="Times New Roman" w:hAnsi="Times New Roman" w:cs="Times New Roman"/>
          <w:sz w:val="20"/>
          <w:szCs w:val="20"/>
        </w:rPr>
        <w:t xml:space="preserve"> майна та ведення Реєстру</w:t>
      </w:r>
      <w:r w:rsidRPr="00FD73B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безхазяйного </w:t>
      </w:r>
      <w:r w:rsidRPr="00FD73B4">
        <w:rPr>
          <w:rFonts w:ascii="Times New Roman" w:hAnsi="Times New Roman" w:cs="Times New Roman"/>
          <w:sz w:val="20"/>
          <w:szCs w:val="20"/>
          <w:lang w:val="uk-UA"/>
        </w:rPr>
        <w:t>майна, згідно розпорядження міського голови Кіцманської міської ради</w:t>
      </w:r>
      <w:r w:rsidRPr="00FD73B4">
        <w:rPr>
          <w:rFonts w:ascii="Times New Roman" w:hAnsi="Times New Roman" w:cs="Times New Roman"/>
          <w:sz w:val="20"/>
          <w:szCs w:val="20"/>
        </w:rPr>
        <w:t xml:space="preserve">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57A"/>
    <w:rsid w:val="00013DE1"/>
    <w:rsid w:val="00034099"/>
    <w:rsid w:val="00196610"/>
    <w:rsid w:val="001B6A30"/>
    <w:rsid w:val="001E1D14"/>
    <w:rsid w:val="0032377F"/>
    <w:rsid w:val="0062419A"/>
    <w:rsid w:val="00644662"/>
    <w:rsid w:val="0067757A"/>
    <w:rsid w:val="0069767A"/>
    <w:rsid w:val="0071383E"/>
    <w:rsid w:val="00750828"/>
    <w:rsid w:val="00797CFF"/>
    <w:rsid w:val="007B0FDF"/>
    <w:rsid w:val="0084644A"/>
    <w:rsid w:val="00866B1E"/>
    <w:rsid w:val="008A527B"/>
    <w:rsid w:val="008E4669"/>
    <w:rsid w:val="00903F92"/>
    <w:rsid w:val="009B7563"/>
    <w:rsid w:val="00A12FFC"/>
    <w:rsid w:val="00AF1EBD"/>
    <w:rsid w:val="00C51ED9"/>
    <w:rsid w:val="00E92680"/>
    <w:rsid w:val="00FD7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563"/>
    <w:pPr>
      <w:spacing w:after="160" w:line="259" w:lineRule="auto"/>
    </w:pPr>
  </w:style>
  <w:style w:type="paragraph" w:styleId="Heading1">
    <w:name w:val="heading 1"/>
    <w:basedOn w:val="normal0"/>
    <w:next w:val="normal0"/>
    <w:link w:val="Heading1Char"/>
    <w:uiPriority w:val="99"/>
    <w:qFormat/>
    <w:rsid w:val="006775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775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775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7757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7757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775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table" w:customStyle="1" w:styleId="TableNormal0">
    <w:name w:val="TableNormal"/>
    <w:uiPriority w:val="99"/>
    <w:rsid w:val="0067757A"/>
    <w:pPr>
      <w:spacing w:after="160" w:line="259" w:lineRule="auto"/>
    </w:p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uiPriority w:val="99"/>
    <w:rsid w:val="0067757A"/>
    <w:pPr>
      <w:spacing w:after="160" w:line="259" w:lineRule="auto"/>
    </w:pPr>
  </w:style>
  <w:style w:type="paragraph" w:styleId="Title">
    <w:name w:val="Title"/>
    <w:basedOn w:val="normal0"/>
    <w:next w:val="normal0"/>
    <w:link w:val="TitleChar"/>
    <w:uiPriority w:val="99"/>
    <w:qFormat/>
    <w:rsid w:val="006775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99"/>
    <w:rsid w:val="009B7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uiPriority w:val="99"/>
    <w:rsid w:val="009B756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775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paragraph" w:customStyle="1" w:styleId="normal1">
    <w:name w:val="normal1"/>
    <w:uiPriority w:val="99"/>
    <w:rsid w:val="008E4669"/>
    <w:pPr>
      <w:widowControl w:val="0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1343</Words>
  <Characters>7660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Положення про Комісію з обстеження безхазяйного майна у __________ територіальній громаді</dc:title>
  <dc:subject/>
  <dc:creator>Dmytro</dc:creator>
  <cp:keywords/>
  <dc:description/>
  <cp:lastModifiedBy>пк</cp:lastModifiedBy>
  <cp:revision>4</cp:revision>
  <dcterms:created xsi:type="dcterms:W3CDTF">2025-10-23T11:56:00Z</dcterms:created>
  <dcterms:modified xsi:type="dcterms:W3CDTF">2025-12-18T15:21:00Z</dcterms:modified>
</cp:coreProperties>
</file>