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C5C94" w14:textId="77777777" w:rsidR="00B67D6F" w:rsidRDefault="00B67D6F" w:rsidP="00B67D6F">
      <w:pPr>
        <w:pStyle w:val="11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object w:dxaOrig="585" w:dyaOrig="752" w14:anchorId="7162BE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7495490" r:id="rId5"/>
        </w:object>
      </w:r>
    </w:p>
    <w:p w14:paraId="64E87F4B" w14:textId="77777777" w:rsidR="00B67D6F" w:rsidRDefault="00B67D6F" w:rsidP="00B67D6F">
      <w:pPr>
        <w:pStyle w:val="1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14:paraId="46683EE1" w14:textId="77777777" w:rsidR="00B67D6F" w:rsidRDefault="00B67D6F" w:rsidP="00B67D6F">
      <w:pPr>
        <w:pStyle w:val="1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28412764" w14:textId="77777777" w:rsidR="00B67D6F" w:rsidRDefault="00B67D6F" w:rsidP="00B67D6F">
      <w:pPr>
        <w:pStyle w:val="1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690DF26" w14:textId="77777777" w:rsidR="00B67D6F" w:rsidRPr="008D37CB" w:rsidRDefault="00B67D6F" w:rsidP="00B67D6F">
      <w:pPr>
        <w:pStyle w:val="11"/>
        <w:tabs>
          <w:tab w:val="left" w:pos="6463"/>
          <w:tab w:val="right" w:pos="9355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Проє</w:t>
      </w:r>
      <w:r w:rsidRPr="008D37CB">
        <w:rPr>
          <w:rFonts w:ascii="Times New Roman" w:hAnsi="Times New Roman" w:cs="Times New Roman"/>
          <w:color w:val="000000"/>
          <w:sz w:val="24"/>
          <w:szCs w:val="24"/>
        </w:rPr>
        <w:t>кт</w:t>
      </w:r>
      <w:r w:rsidRPr="008D37C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</w:t>
      </w:r>
    </w:p>
    <w:p w14:paraId="5ECD9B01" w14:textId="37BD58E7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Автор: Іванцин С.Є.</w:t>
      </w:r>
    </w:p>
    <w:p w14:paraId="10C06C47" w14:textId="191D3362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Реєстраційний номер:</w:t>
      </w:r>
      <w:r w:rsidR="009C7771">
        <w:rPr>
          <w:rFonts w:ascii="Times New Roman" w:hAnsi="Times New Roman" w:cs="Times New Roman"/>
          <w:color w:val="000000"/>
          <w:sz w:val="24"/>
          <w:szCs w:val="24"/>
        </w:rPr>
        <w:t>2790/12</w:t>
      </w:r>
    </w:p>
    <w:p w14:paraId="41069D62" w14:textId="5FAF1A1C" w:rsidR="00B67D6F" w:rsidRDefault="00B67D6F" w:rsidP="00B67D6F">
      <w:pPr>
        <w:pStyle w:val="11"/>
        <w:tabs>
          <w:tab w:val="center" w:pos="4819"/>
          <w:tab w:val="left" w:pos="6490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  <w:t xml:space="preserve">Р І Ш Е Н Н 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14:paraId="483D8206" w14:textId="77777777" w:rsidR="00B67D6F" w:rsidRDefault="00B67D6F" w:rsidP="00B67D6F">
      <w:pPr>
        <w:pStyle w:val="11"/>
        <w:tabs>
          <w:tab w:val="center" w:pos="4819"/>
          <w:tab w:val="left" w:pos="6490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F54F64B" w14:textId="0005ACEF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9794F53" w14:textId="77777777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___________2025                                     м. Кіцмань                                              № ________</w:t>
      </w:r>
    </w:p>
    <w:p w14:paraId="5DE4DFD8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306C4041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1ABB8A4D" w14:textId="77777777" w:rsidR="001C4E45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7693F3FF" w14:textId="77777777" w:rsidR="001C4E45" w:rsidRPr="005D6D14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510BC2BA" w14:textId="40F25CE0" w:rsidR="00553B2E" w:rsidRDefault="00B67D6F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 затвердження </w:t>
      </w:r>
      <w:r w:rsidR="00A70A49">
        <w:rPr>
          <w:rFonts w:ascii="Times New Roman" w:hAnsi="Times New Roman"/>
          <w:b/>
          <w:sz w:val="24"/>
          <w:szCs w:val="24"/>
        </w:rPr>
        <w:t>П</w:t>
      </w:r>
      <w:r w:rsidR="00553B2E">
        <w:rPr>
          <w:rFonts w:ascii="Times New Roman" w:hAnsi="Times New Roman"/>
          <w:b/>
          <w:sz w:val="24"/>
          <w:szCs w:val="24"/>
        </w:rPr>
        <w:t xml:space="preserve">рограми </w:t>
      </w:r>
    </w:p>
    <w:p w14:paraId="69873E6B" w14:textId="507C50C7" w:rsidR="00A70A49" w:rsidRDefault="00A70A49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сприяння соціального захисту населення </w:t>
      </w:r>
    </w:p>
    <w:p w14:paraId="5A2ACB2D" w14:textId="7B90CA4F" w:rsidR="00A70A49" w:rsidRDefault="00A70A49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території Кіцманської територіальної</w:t>
      </w:r>
    </w:p>
    <w:p w14:paraId="63C6DC95" w14:textId="1011F8E2" w:rsidR="00B67D6F" w:rsidRDefault="00A70A49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громади</w:t>
      </w:r>
      <w:r w:rsidR="00553B2E">
        <w:rPr>
          <w:rFonts w:ascii="Times New Roman" w:hAnsi="Times New Roman"/>
          <w:b/>
          <w:sz w:val="24"/>
          <w:szCs w:val="24"/>
        </w:rPr>
        <w:t xml:space="preserve"> на</w:t>
      </w:r>
      <w:r w:rsidR="00B67D6F">
        <w:rPr>
          <w:rFonts w:ascii="Times New Roman" w:hAnsi="Times New Roman"/>
          <w:b/>
          <w:sz w:val="24"/>
          <w:szCs w:val="24"/>
        </w:rPr>
        <w:t xml:space="preserve"> 2026р</w:t>
      </w:r>
      <w:r w:rsidR="00553B2E">
        <w:rPr>
          <w:rFonts w:ascii="Times New Roman" w:hAnsi="Times New Roman"/>
          <w:b/>
          <w:sz w:val="24"/>
          <w:szCs w:val="24"/>
        </w:rPr>
        <w:t>ік</w:t>
      </w:r>
    </w:p>
    <w:p w14:paraId="0277D8F2" w14:textId="77777777" w:rsidR="00553B2E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</w:p>
    <w:p w14:paraId="47F9C7D5" w14:textId="2A82F12E" w:rsidR="00553B2E" w:rsidRP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Керуючись </w:t>
      </w:r>
      <w:r w:rsidR="00246A5B">
        <w:rPr>
          <w:rFonts w:ascii="Times New Roman" w:hAnsi="Times New Roman"/>
          <w:bCs/>
          <w:sz w:val="24"/>
          <w:szCs w:val="24"/>
        </w:rPr>
        <w:t>З</w:t>
      </w:r>
      <w:r w:rsidR="00246A5B" w:rsidRPr="00246A5B">
        <w:rPr>
          <w:rFonts w:ascii="Times New Roman" w:hAnsi="Times New Roman"/>
          <w:bCs/>
          <w:sz w:val="24"/>
          <w:szCs w:val="24"/>
        </w:rPr>
        <w:t>акон</w:t>
      </w:r>
      <w:r w:rsidR="00246A5B">
        <w:rPr>
          <w:rFonts w:ascii="Times New Roman" w:hAnsi="Times New Roman"/>
          <w:bCs/>
          <w:sz w:val="24"/>
          <w:szCs w:val="24"/>
        </w:rPr>
        <w:t>ами</w:t>
      </w:r>
      <w:r w:rsidR="00246A5B" w:rsidRPr="00246A5B">
        <w:rPr>
          <w:rFonts w:ascii="Times New Roman" w:hAnsi="Times New Roman"/>
          <w:bCs/>
          <w:sz w:val="24"/>
          <w:szCs w:val="24"/>
        </w:rPr>
        <w:t xml:space="preserve"> України «Про місцеве самоврядування в Україні»,</w:t>
      </w:r>
      <w:r w:rsidR="00246A5B" w:rsidRPr="00246A5B">
        <w:rPr>
          <w:rFonts w:ascii="Times New Roman" w:hAnsi="Times New Roman"/>
          <w:bCs/>
          <w:sz w:val="24"/>
          <w:szCs w:val="24"/>
          <w:lang w:val="ru-RU"/>
        </w:rPr>
        <w:t> </w:t>
      </w:r>
      <w:r w:rsidR="00246A5B" w:rsidRPr="00246A5B">
        <w:rPr>
          <w:rFonts w:ascii="Times New Roman" w:hAnsi="Times New Roman"/>
          <w:bCs/>
          <w:sz w:val="24"/>
          <w:szCs w:val="24"/>
        </w:rPr>
        <w:t>«Про соціальні послуги», «Про державні соціальні стандарти та державні соціальні гарантії», «Про основи соціальної захищеності інвалідів в Україні», «Про статус ветеранів війни, гарантії їх соціального захисту», «Про основні засади соціального захисту ветеранів праці та інших громадян похилого віку в Україні»,</w:t>
      </w:r>
      <w:r w:rsidR="00246A5B" w:rsidRPr="00246A5B">
        <w:rPr>
          <w:rFonts w:ascii="Times New Roman" w:hAnsi="Times New Roman"/>
          <w:bCs/>
          <w:sz w:val="24"/>
          <w:szCs w:val="24"/>
          <w:lang w:val="ru-RU"/>
        </w:rPr>
        <w:t> </w:t>
      </w:r>
      <w:r w:rsidR="00246A5B" w:rsidRPr="00246A5B">
        <w:rPr>
          <w:rFonts w:ascii="Times New Roman" w:hAnsi="Times New Roman"/>
          <w:bCs/>
          <w:sz w:val="24"/>
          <w:szCs w:val="24"/>
        </w:rPr>
        <w:t>«Про поховання та похоронну справу»,</w:t>
      </w:r>
      <w:r w:rsidR="00246A5B" w:rsidRPr="00246A5B">
        <w:rPr>
          <w:rFonts w:ascii="Times New Roman" w:hAnsi="Times New Roman"/>
          <w:bCs/>
          <w:sz w:val="24"/>
          <w:szCs w:val="24"/>
          <w:lang w:val="ru-RU"/>
        </w:rPr>
        <w:t> </w:t>
      </w:r>
      <w:r w:rsidR="00246A5B" w:rsidRPr="00246A5B">
        <w:rPr>
          <w:rFonts w:ascii="Times New Roman" w:hAnsi="Times New Roman"/>
          <w:bCs/>
          <w:sz w:val="24"/>
          <w:szCs w:val="24"/>
        </w:rPr>
        <w:t>«Про статус та соціальний захист громадян постраждалих внаслідок Чорнобильської катастрофи», «Про державну соціальну допомогу особам з інвалідністю з дитинства та дітям-інвалідам», «Про забезпечення прав і свобод внутрішньо переміщених осіб»</w:t>
      </w:r>
      <w:r w:rsidR="00246A5B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 xml:space="preserve">висновком постійної комісії </w:t>
      </w:r>
      <w:r w:rsidR="00B13F56">
        <w:rPr>
          <w:rFonts w:ascii="Times New Roman" w:hAnsi="Times New Roman"/>
          <w:bCs/>
          <w:sz w:val="24"/>
          <w:szCs w:val="24"/>
        </w:rPr>
        <w:t xml:space="preserve">з питань фінансів, бюджету, планування соціально-економічного розвитку, інвестицій та міжнародного співробітництва, </w:t>
      </w:r>
      <w:r>
        <w:rPr>
          <w:rFonts w:ascii="Times New Roman" w:hAnsi="Times New Roman"/>
          <w:bCs/>
          <w:sz w:val="24"/>
          <w:szCs w:val="24"/>
        </w:rPr>
        <w:t xml:space="preserve">Кіцманська міська рада </w:t>
      </w:r>
      <w:r w:rsidRPr="00553B2E">
        <w:rPr>
          <w:rFonts w:ascii="Times New Roman" w:hAnsi="Times New Roman"/>
          <w:b/>
          <w:sz w:val="24"/>
          <w:szCs w:val="24"/>
        </w:rPr>
        <w:t>ВИРІШИЛА:</w:t>
      </w:r>
    </w:p>
    <w:p w14:paraId="47EB2892" w14:textId="77777777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34A7DD88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0BCEB530" w14:textId="699895C6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Затвердити </w:t>
      </w:r>
      <w:r w:rsidR="00A70A49">
        <w:rPr>
          <w:rFonts w:ascii="Times New Roman" w:hAnsi="Times New Roman"/>
          <w:bCs/>
          <w:sz w:val="24"/>
          <w:szCs w:val="24"/>
        </w:rPr>
        <w:t>Програму сприяння соціального захисту населення на території Кіцманської територіальної громади,</w:t>
      </w:r>
      <w:r>
        <w:rPr>
          <w:rFonts w:ascii="Times New Roman" w:hAnsi="Times New Roman"/>
          <w:bCs/>
          <w:sz w:val="24"/>
          <w:szCs w:val="24"/>
        </w:rPr>
        <w:t xml:space="preserve"> яка діятиме у 202</w:t>
      </w:r>
      <w:r w:rsidR="001C4E4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році </w:t>
      </w:r>
      <w:r w:rsidR="001C4E45">
        <w:rPr>
          <w:rFonts w:ascii="Times New Roman" w:hAnsi="Times New Roman"/>
          <w:bCs/>
          <w:sz w:val="24"/>
          <w:szCs w:val="24"/>
        </w:rPr>
        <w:t>(Додаток 1).</w:t>
      </w:r>
    </w:p>
    <w:p w14:paraId="7AD0DFD6" w14:textId="26EA75A3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Контроль за виконанням даного рішення покласти на постійну комісію міської ради з питань фінансів, бюджету, планування соціально-економічного розвитку, інвестицій та міжнародного співробітництва (Олег СКОРЕЙКО)</w:t>
      </w:r>
    </w:p>
    <w:p w14:paraId="637DB8E9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B7D976E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86244CD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6380936" w14:textId="3CD27552" w:rsidR="001C4E45" w:rsidRP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                                                         Іван СЕМЕНЮК</w:t>
      </w:r>
    </w:p>
    <w:p w14:paraId="7BB0BDAE" w14:textId="77777777" w:rsidR="00B67D6F" w:rsidRPr="00A55D31" w:rsidRDefault="00B67D6F" w:rsidP="00B67D6F">
      <w:pPr>
        <w:pStyle w:val="ae"/>
        <w:ind w:right="141"/>
        <w:jc w:val="both"/>
        <w:rPr>
          <w:rFonts w:ascii="Times New Roman" w:hAnsi="Times New Roman"/>
          <w:sz w:val="24"/>
          <w:szCs w:val="24"/>
        </w:rPr>
      </w:pPr>
    </w:p>
    <w:p w14:paraId="78140952" w14:textId="77777777" w:rsidR="00272E3E" w:rsidRDefault="00272E3E">
      <w:pPr>
        <w:rPr>
          <w:lang w:val="uk-UA"/>
        </w:rPr>
      </w:pPr>
    </w:p>
    <w:p w14:paraId="1A699AD7" w14:textId="77777777" w:rsidR="007F69C9" w:rsidRDefault="007F69C9">
      <w:pPr>
        <w:rPr>
          <w:lang w:val="uk-UA"/>
        </w:rPr>
      </w:pPr>
    </w:p>
    <w:p w14:paraId="40AD1AE3" w14:textId="77777777" w:rsidR="007F69C9" w:rsidRDefault="007F69C9">
      <w:pPr>
        <w:rPr>
          <w:lang w:val="uk-UA"/>
        </w:rPr>
      </w:pPr>
    </w:p>
    <w:p w14:paraId="66FE36BC" w14:textId="77777777" w:rsidR="007F69C9" w:rsidRDefault="007F69C9">
      <w:pPr>
        <w:rPr>
          <w:lang w:val="uk-UA"/>
        </w:rPr>
      </w:pPr>
    </w:p>
    <w:p w14:paraId="682DC389" w14:textId="77777777" w:rsidR="007F69C9" w:rsidRDefault="007F69C9">
      <w:pPr>
        <w:rPr>
          <w:lang w:val="uk-UA"/>
        </w:rPr>
      </w:pPr>
    </w:p>
    <w:p w14:paraId="009A5BCA" w14:textId="77777777" w:rsidR="007F69C9" w:rsidRDefault="007F69C9">
      <w:pPr>
        <w:rPr>
          <w:lang w:val="uk-UA"/>
        </w:rPr>
      </w:pPr>
    </w:p>
    <w:p w14:paraId="2FCBFFA5" w14:textId="77777777" w:rsidR="007F69C9" w:rsidRDefault="007F69C9">
      <w:pPr>
        <w:rPr>
          <w:lang w:val="uk-UA"/>
        </w:rPr>
      </w:pPr>
    </w:p>
    <w:p w14:paraId="6E67CFF5" w14:textId="77777777" w:rsidR="007F69C9" w:rsidRDefault="007F69C9">
      <w:pPr>
        <w:rPr>
          <w:lang w:val="uk-UA"/>
        </w:rPr>
      </w:pPr>
    </w:p>
    <w:p w14:paraId="1DC311B2" w14:textId="77777777" w:rsidR="007F69C9" w:rsidRDefault="007F69C9">
      <w:pPr>
        <w:rPr>
          <w:lang w:val="uk-UA"/>
        </w:rPr>
      </w:pPr>
    </w:p>
    <w:p w14:paraId="63B3F476" w14:textId="77777777" w:rsidR="007F69C9" w:rsidRDefault="007F69C9">
      <w:pPr>
        <w:rPr>
          <w:lang w:val="uk-UA"/>
        </w:rPr>
      </w:pPr>
    </w:p>
    <w:p w14:paraId="2EB83817" w14:textId="77777777" w:rsidR="007F69C9" w:rsidRDefault="007F69C9">
      <w:pPr>
        <w:rPr>
          <w:lang w:val="uk-UA"/>
        </w:rPr>
      </w:pPr>
    </w:p>
    <w:p w14:paraId="4F083497" w14:textId="77777777" w:rsidR="007F69C9" w:rsidRDefault="007F69C9">
      <w:pPr>
        <w:rPr>
          <w:lang w:val="uk-UA"/>
        </w:rPr>
      </w:pPr>
    </w:p>
    <w:p w14:paraId="17ADC895" w14:textId="77777777" w:rsidR="007F69C9" w:rsidRDefault="007F69C9">
      <w:pPr>
        <w:rPr>
          <w:lang w:val="uk-UA"/>
        </w:rPr>
      </w:pPr>
    </w:p>
    <w:sectPr w:rsidR="007F69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3E"/>
    <w:rsid w:val="00000B65"/>
    <w:rsid w:val="000C4110"/>
    <w:rsid w:val="0013176B"/>
    <w:rsid w:val="001C4E45"/>
    <w:rsid w:val="001D55D3"/>
    <w:rsid w:val="00246A5B"/>
    <w:rsid w:val="00272E3E"/>
    <w:rsid w:val="00553B2E"/>
    <w:rsid w:val="0062015E"/>
    <w:rsid w:val="006D66AE"/>
    <w:rsid w:val="007F69C9"/>
    <w:rsid w:val="009C7771"/>
    <w:rsid w:val="00A70A49"/>
    <w:rsid w:val="00B13F56"/>
    <w:rsid w:val="00B67D6F"/>
    <w:rsid w:val="00E17A9F"/>
    <w:rsid w:val="00E557CE"/>
    <w:rsid w:val="00E8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A137"/>
  <w15:chartTrackingRefBased/>
  <w15:docId w15:val="{27A79162-4A46-4D2D-B88F-6866138B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D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72E3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2E3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2E3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2E3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2E3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E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2E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2E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2E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2E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2E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2E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2E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2E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2E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272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2E3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272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2E3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272E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2E3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272E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2E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272E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72E3E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99"/>
    <w:rsid w:val="00B67D6F"/>
    <w:pPr>
      <w:ind w:right="-341"/>
    </w:pPr>
    <w:rPr>
      <w:rFonts w:ascii="Arial" w:hAnsi="Arial"/>
      <w:lang w:val="uk-UA"/>
    </w:rPr>
  </w:style>
  <w:style w:type="character" w:customStyle="1" w:styleId="af">
    <w:name w:val="Основний текст Знак"/>
    <w:basedOn w:val="a0"/>
    <w:link w:val="ae"/>
    <w:uiPriority w:val="99"/>
    <w:rsid w:val="00B67D6F"/>
    <w:rPr>
      <w:rFonts w:ascii="Arial" w:eastAsia="Times New Roman" w:hAnsi="Arial" w:cs="Times New Roman"/>
      <w:kern w:val="0"/>
      <w:sz w:val="20"/>
      <w:szCs w:val="20"/>
      <w:lang w:eastAsia="ru-RU"/>
      <w14:ligatures w14:val="none"/>
    </w:rPr>
  </w:style>
  <w:style w:type="paragraph" w:customStyle="1" w:styleId="11">
    <w:name w:val="Звичайний1"/>
    <w:rsid w:val="00B67D6F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paragraph" w:customStyle="1" w:styleId="Normal2">
    <w:name w:val="Normal2"/>
    <w:uiPriority w:val="99"/>
    <w:rsid w:val="007F69C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1391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водянчук</dc:creator>
  <cp:keywords/>
  <dc:description/>
  <cp:lastModifiedBy>Пользователь Windows</cp:lastModifiedBy>
  <cp:revision>10</cp:revision>
  <dcterms:created xsi:type="dcterms:W3CDTF">2025-12-16T09:18:00Z</dcterms:created>
  <dcterms:modified xsi:type="dcterms:W3CDTF">2025-12-17T14:52:00Z</dcterms:modified>
</cp:coreProperties>
</file>